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C5843" w14:textId="2AE52254" w:rsidR="00853A90" w:rsidRPr="0031794E" w:rsidRDefault="00853A90" w:rsidP="0031794E">
      <w:pPr>
        <w:pStyle w:val="Tytu"/>
        <w:rPr>
          <w:rFonts w:ascii="Times New Roman" w:hAnsi="Times New Roman"/>
        </w:rPr>
      </w:pPr>
      <w:bookmarkStart w:id="0" w:name="_GoBack"/>
      <w:bookmarkEnd w:id="0"/>
      <w:r w:rsidRPr="0031794E">
        <w:rPr>
          <w:rFonts w:ascii="Times New Roman" w:hAnsi="Times New Roman"/>
          <w:i/>
        </w:rPr>
        <w:t>znak sprawy</w:t>
      </w:r>
      <w:r w:rsidR="00E14600" w:rsidRPr="0031794E">
        <w:rPr>
          <w:rFonts w:ascii="Times New Roman" w:hAnsi="Times New Roman"/>
        </w:rPr>
        <w:t xml:space="preserve">: </w:t>
      </w:r>
      <w:r w:rsidR="00F20B6A">
        <w:rPr>
          <w:rFonts w:ascii="Times New Roman" w:hAnsi="Times New Roman"/>
        </w:rPr>
        <w:t>P-</w:t>
      </w:r>
      <w:r w:rsidR="007F5861">
        <w:rPr>
          <w:rFonts w:ascii="Times New Roman" w:hAnsi="Times New Roman"/>
        </w:rPr>
        <w:t>2</w:t>
      </w:r>
      <w:r w:rsidR="00F20B6A">
        <w:rPr>
          <w:rFonts w:ascii="Times New Roman" w:hAnsi="Times New Roman"/>
        </w:rPr>
        <w:t>/</w:t>
      </w:r>
      <w:r w:rsidR="00392150" w:rsidRPr="006B1FAC">
        <w:rPr>
          <w:rFonts w:ascii="Times New Roman" w:hAnsi="Times New Roman"/>
        </w:rPr>
        <w:t>202</w:t>
      </w:r>
      <w:r w:rsidR="00F65577" w:rsidRPr="006B1FAC">
        <w:rPr>
          <w:rFonts w:ascii="Times New Roman" w:hAnsi="Times New Roman"/>
        </w:rPr>
        <w:t>2</w:t>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r>
      <w:r w:rsidRPr="0031794E">
        <w:rPr>
          <w:rFonts w:ascii="Times New Roman" w:hAnsi="Times New Roman"/>
          <w:bCs/>
        </w:rPr>
        <w:tab/>
        <w:t xml:space="preserve">          </w:t>
      </w:r>
      <w:proofErr w:type="spellStart"/>
      <w:r w:rsidR="007E306C">
        <w:rPr>
          <w:rFonts w:ascii="Times New Roman" w:hAnsi="Times New Roman"/>
        </w:rPr>
        <w:t>S</w:t>
      </w:r>
      <w:r w:rsidRPr="0031794E">
        <w:rPr>
          <w:rFonts w:ascii="Times New Roman" w:hAnsi="Times New Roman"/>
        </w:rPr>
        <w:t>WZ</w:t>
      </w:r>
      <w:proofErr w:type="spellEnd"/>
    </w:p>
    <w:p w14:paraId="4602EC10" w14:textId="77777777" w:rsidR="00853A90" w:rsidRPr="00240FEA" w:rsidRDefault="00853A90" w:rsidP="00853A90">
      <w:pPr>
        <w:widowControl w:val="0"/>
      </w:pPr>
    </w:p>
    <w:tbl>
      <w:tblPr>
        <w:tblW w:w="0" w:type="auto"/>
        <w:tblLayout w:type="fixed"/>
        <w:tblCellMar>
          <w:left w:w="70" w:type="dxa"/>
          <w:right w:w="70" w:type="dxa"/>
        </w:tblCellMar>
        <w:tblLook w:val="0000" w:firstRow="0" w:lastRow="0" w:firstColumn="0" w:lastColumn="0" w:noHBand="0" w:noVBand="0"/>
      </w:tblPr>
      <w:tblGrid>
        <w:gridCol w:w="5740"/>
        <w:gridCol w:w="3486"/>
      </w:tblGrid>
      <w:tr w:rsidR="00853A90" w:rsidRPr="00240FEA" w14:paraId="70600FDB" w14:textId="77777777" w:rsidTr="00381587">
        <w:tc>
          <w:tcPr>
            <w:tcW w:w="5740" w:type="dxa"/>
          </w:tcPr>
          <w:p w14:paraId="792706F6" w14:textId="77777777" w:rsidR="00853A90" w:rsidRPr="00240FEA" w:rsidRDefault="00853A90" w:rsidP="00381587">
            <w:pPr>
              <w:widowControl w:val="0"/>
              <w:jc w:val="both"/>
              <w:rPr>
                <w:sz w:val="20"/>
              </w:rPr>
            </w:pPr>
          </w:p>
        </w:tc>
        <w:tc>
          <w:tcPr>
            <w:tcW w:w="3486" w:type="dxa"/>
            <w:tcBorders>
              <w:top w:val="single" w:sz="6" w:space="0" w:color="auto"/>
              <w:left w:val="single" w:sz="6" w:space="0" w:color="auto"/>
              <w:bottom w:val="single" w:sz="6" w:space="0" w:color="auto"/>
              <w:right w:val="single" w:sz="6" w:space="0" w:color="auto"/>
            </w:tcBorders>
          </w:tcPr>
          <w:p w14:paraId="694313CF" w14:textId="77777777" w:rsidR="00853A90" w:rsidRPr="00240FEA" w:rsidRDefault="00853A90" w:rsidP="00381587">
            <w:pPr>
              <w:widowControl w:val="0"/>
              <w:jc w:val="both"/>
              <w:rPr>
                <w:sz w:val="20"/>
              </w:rPr>
            </w:pPr>
          </w:p>
          <w:p w14:paraId="4D5BE38F" w14:textId="77777777" w:rsidR="00853A90" w:rsidRPr="00240FEA" w:rsidRDefault="00853A90" w:rsidP="00381587">
            <w:pPr>
              <w:widowControl w:val="0"/>
              <w:jc w:val="both"/>
              <w:rPr>
                <w:sz w:val="20"/>
              </w:rPr>
            </w:pPr>
          </w:p>
          <w:p w14:paraId="5935CC59" w14:textId="77777777" w:rsidR="00853A90" w:rsidRPr="00240FEA" w:rsidRDefault="00853A90" w:rsidP="00381587">
            <w:pPr>
              <w:widowControl w:val="0"/>
              <w:jc w:val="both"/>
              <w:rPr>
                <w:sz w:val="20"/>
              </w:rPr>
            </w:pPr>
          </w:p>
          <w:p w14:paraId="7FED65A5" w14:textId="77777777" w:rsidR="00853A90" w:rsidRPr="00240FEA" w:rsidRDefault="00853A90" w:rsidP="00381587">
            <w:pPr>
              <w:widowControl w:val="0"/>
              <w:jc w:val="both"/>
              <w:rPr>
                <w:sz w:val="20"/>
              </w:rPr>
            </w:pPr>
          </w:p>
          <w:p w14:paraId="516159AF" w14:textId="77777777" w:rsidR="00853A90" w:rsidRPr="00240FEA" w:rsidRDefault="00853A90" w:rsidP="00381587">
            <w:pPr>
              <w:widowControl w:val="0"/>
              <w:jc w:val="both"/>
              <w:rPr>
                <w:sz w:val="20"/>
              </w:rPr>
            </w:pPr>
          </w:p>
          <w:p w14:paraId="1EBA7A66" w14:textId="77777777" w:rsidR="00853A90" w:rsidRPr="00240FEA" w:rsidRDefault="00853A90" w:rsidP="00381587">
            <w:pPr>
              <w:widowControl w:val="0"/>
              <w:jc w:val="both"/>
              <w:rPr>
                <w:sz w:val="20"/>
              </w:rPr>
            </w:pPr>
          </w:p>
          <w:p w14:paraId="72F65D23" w14:textId="77777777" w:rsidR="00853A90" w:rsidRPr="00240FEA" w:rsidRDefault="00853A90" w:rsidP="00381587">
            <w:pPr>
              <w:widowControl w:val="0"/>
              <w:jc w:val="center"/>
              <w:rPr>
                <w:sz w:val="20"/>
              </w:rPr>
            </w:pPr>
          </w:p>
        </w:tc>
      </w:tr>
    </w:tbl>
    <w:p w14:paraId="4FCBE526" w14:textId="77777777" w:rsidR="00135A78" w:rsidRDefault="00135A78" w:rsidP="00853A90">
      <w:pPr>
        <w:widowControl w:val="0"/>
        <w:jc w:val="center"/>
        <w:rPr>
          <w:b/>
          <w:sz w:val="40"/>
        </w:rPr>
      </w:pPr>
    </w:p>
    <w:p w14:paraId="2CF639C3" w14:textId="77777777" w:rsidR="00853A90" w:rsidRPr="00240FEA" w:rsidRDefault="00853A90" w:rsidP="00853A90">
      <w:pPr>
        <w:widowControl w:val="0"/>
        <w:jc w:val="center"/>
        <w:rPr>
          <w:b/>
          <w:sz w:val="40"/>
        </w:rPr>
      </w:pPr>
      <w:r w:rsidRPr="00240FEA">
        <w:rPr>
          <w:b/>
          <w:sz w:val="40"/>
        </w:rPr>
        <w:t xml:space="preserve">SPECYFIKACJA </w:t>
      </w:r>
    </w:p>
    <w:p w14:paraId="7D12B937" w14:textId="77777777" w:rsidR="00853A90" w:rsidRPr="00240FEA" w:rsidRDefault="00853A90" w:rsidP="00853A90">
      <w:pPr>
        <w:widowControl w:val="0"/>
        <w:jc w:val="center"/>
      </w:pPr>
      <w:r w:rsidRPr="00240FEA">
        <w:rPr>
          <w:b/>
          <w:sz w:val="40"/>
        </w:rPr>
        <w:t>WARUNKÓW ZAMÓWIENIA</w:t>
      </w:r>
    </w:p>
    <w:p w14:paraId="525868D8" w14:textId="77777777" w:rsidR="00FA20AE" w:rsidRDefault="00FA20AE" w:rsidP="00FA20AE">
      <w:pPr>
        <w:widowControl w:val="0"/>
        <w:jc w:val="center"/>
      </w:pPr>
      <w:r>
        <w:t>(oznaczana dalej jako „</w:t>
      </w:r>
      <w:r>
        <w:rPr>
          <w:b/>
        </w:rPr>
        <w:t>SWZ”</w:t>
      </w:r>
      <w:r>
        <w:t>)</w:t>
      </w:r>
    </w:p>
    <w:p w14:paraId="24BAF5AC" w14:textId="77777777" w:rsidR="00FA20AE" w:rsidRDefault="00FA20AE" w:rsidP="00FA20AE">
      <w:pPr>
        <w:widowControl w:val="0"/>
        <w:jc w:val="center"/>
        <w:rPr>
          <w:b/>
        </w:rPr>
      </w:pPr>
    </w:p>
    <w:p w14:paraId="336F7ABD" w14:textId="77777777" w:rsidR="00FA20AE" w:rsidRDefault="00FA20AE" w:rsidP="00FA20AE">
      <w:pPr>
        <w:widowControl w:val="0"/>
        <w:jc w:val="center"/>
        <w:rPr>
          <w:b/>
        </w:rPr>
      </w:pPr>
      <w:r>
        <w:rPr>
          <w:b/>
        </w:rPr>
        <w:t>dla postępowania o udzielenie zamówienia publicznego</w:t>
      </w:r>
    </w:p>
    <w:p w14:paraId="56C4616D" w14:textId="7E73E7A7" w:rsidR="00853A90" w:rsidRPr="00240FEA" w:rsidRDefault="00FA20AE" w:rsidP="00FA20AE">
      <w:pPr>
        <w:widowControl w:val="0"/>
        <w:jc w:val="center"/>
        <w:rPr>
          <w:b/>
        </w:rPr>
      </w:pPr>
      <w:r>
        <w:rPr>
          <w:b/>
          <w:szCs w:val="24"/>
        </w:rPr>
        <w:t>w trybie podstawowym bez przeprowadzenia negocjacji</w:t>
      </w:r>
      <w:r w:rsidR="00C22C68">
        <w:rPr>
          <w:b/>
          <w:szCs w:val="24"/>
        </w:rPr>
        <w:t xml:space="preserve"> </w:t>
      </w:r>
      <w:r w:rsidR="00792B72">
        <w:rPr>
          <w:b/>
          <w:szCs w:val="24"/>
        </w:rPr>
        <w:t>(art. 275 pkt 1)</w:t>
      </w:r>
    </w:p>
    <w:p w14:paraId="46DA785A" w14:textId="77777777" w:rsidR="00853A90" w:rsidRPr="00240FEA" w:rsidRDefault="00853A90" w:rsidP="00853A90">
      <w:pPr>
        <w:widowControl w:val="0"/>
        <w:jc w:val="center"/>
        <w:rPr>
          <w:b/>
          <w:u w:val="single"/>
        </w:rPr>
      </w:pPr>
    </w:p>
    <w:p w14:paraId="4647E1CC" w14:textId="77777777" w:rsidR="00853A90" w:rsidRPr="00240FEA" w:rsidRDefault="00853A90" w:rsidP="00853A90">
      <w:pPr>
        <w:widowControl w:val="0"/>
        <w:jc w:val="center"/>
        <w:rPr>
          <w:b/>
        </w:rPr>
      </w:pPr>
      <w:r w:rsidRPr="00240FEA">
        <w:rPr>
          <w:b/>
          <w:u w:val="single"/>
        </w:rPr>
        <w:t>Nazwa zamówienia</w:t>
      </w:r>
      <w:r w:rsidRPr="00240FEA">
        <w:rPr>
          <w:b/>
        </w:rPr>
        <w:t>:</w:t>
      </w:r>
    </w:p>
    <w:p w14:paraId="3E2DA9CE" w14:textId="5767D5AE" w:rsidR="00DD668D" w:rsidRPr="007A1B17" w:rsidRDefault="007A1B17" w:rsidP="007A1B17">
      <w:pPr>
        <w:autoSpaceDE w:val="0"/>
        <w:autoSpaceDN w:val="0"/>
        <w:adjustRightInd w:val="0"/>
        <w:jc w:val="center"/>
        <w:rPr>
          <w:b/>
          <w:sz w:val="32"/>
          <w:szCs w:val="32"/>
          <w:u w:val="single"/>
        </w:rPr>
      </w:pPr>
      <w:r w:rsidRPr="007A1B17">
        <w:rPr>
          <w:b/>
          <w:sz w:val="32"/>
          <w:szCs w:val="32"/>
        </w:rPr>
        <w:t xml:space="preserve">Wykonywanie usługi przewozowej polegającej na zorganizowanym dowozie </w:t>
      </w:r>
      <w:r w:rsidR="0036548E">
        <w:rPr>
          <w:b/>
          <w:sz w:val="32"/>
          <w:szCs w:val="32"/>
        </w:rPr>
        <w:t>dzieci z przedszkoli oraz</w:t>
      </w:r>
      <w:r w:rsidR="0036548E" w:rsidRPr="007A1B17">
        <w:rPr>
          <w:b/>
          <w:sz w:val="32"/>
          <w:szCs w:val="32"/>
        </w:rPr>
        <w:t xml:space="preserve"> </w:t>
      </w:r>
      <w:r w:rsidRPr="007A1B17">
        <w:rPr>
          <w:b/>
          <w:sz w:val="32"/>
          <w:szCs w:val="32"/>
        </w:rPr>
        <w:t xml:space="preserve">uczniów ze szkół podstawowych zlokalizowanych na terenie miasta i gminy Wieliczka na zajęcia związane z realizacją zadań szkolnych na basenie w Wieliczce w roku szkolnym 2022/2023 oraz odwozie do </w:t>
      </w:r>
      <w:r w:rsidR="007D61B0">
        <w:rPr>
          <w:b/>
          <w:sz w:val="32"/>
          <w:szCs w:val="32"/>
        </w:rPr>
        <w:t>właściwego przedszkola oraz</w:t>
      </w:r>
      <w:r w:rsidRPr="007A1B17">
        <w:rPr>
          <w:b/>
          <w:sz w:val="32"/>
          <w:szCs w:val="32"/>
        </w:rPr>
        <w:t xml:space="preserve"> szkoły </w:t>
      </w:r>
    </w:p>
    <w:p w14:paraId="31817E02" w14:textId="77777777" w:rsidR="00135A78" w:rsidRDefault="00135A78" w:rsidP="00F20B6A">
      <w:pPr>
        <w:jc w:val="center"/>
        <w:rPr>
          <w:b/>
          <w:szCs w:val="24"/>
          <w:u w:val="single"/>
        </w:rPr>
      </w:pPr>
    </w:p>
    <w:p w14:paraId="164B9C6F" w14:textId="77777777" w:rsidR="00F20B6A" w:rsidRDefault="00F20B6A" w:rsidP="00F20B6A">
      <w:pPr>
        <w:jc w:val="center"/>
        <w:rPr>
          <w:b/>
          <w:szCs w:val="24"/>
        </w:rPr>
      </w:pPr>
      <w:r>
        <w:rPr>
          <w:b/>
          <w:szCs w:val="24"/>
          <w:u w:val="single"/>
        </w:rPr>
        <w:t>Zamawiający</w:t>
      </w:r>
      <w:r>
        <w:rPr>
          <w:b/>
          <w:szCs w:val="24"/>
        </w:rPr>
        <w:t>:</w:t>
      </w:r>
    </w:p>
    <w:p w14:paraId="6DBCFF2D" w14:textId="77777777" w:rsidR="00F20B6A" w:rsidRDefault="00F20B6A" w:rsidP="00F20B6A">
      <w:pPr>
        <w:pStyle w:val="Standard"/>
        <w:jc w:val="center"/>
        <w:rPr>
          <w:b/>
          <w:szCs w:val="24"/>
        </w:rPr>
      </w:pPr>
      <w:r>
        <w:rPr>
          <w:b/>
          <w:szCs w:val="24"/>
        </w:rPr>
        <w:t>Solne Miasto Sp. z o.o.</w:t>
      </w:r>
    </w:p>
    <w:p w14:paraId="06964BAD" w14:textId="77777777" w:rsidR="00F20B6A" w:rsidRDefault="00F20B6A" w:rsidP="00F20B6A">
      <w:pPr>
        <w:pStyle w:val="Standard"/>
        <w:jc w:val="center"/>
        <w:rPr>
          <w:b/>
          <w:szCs w:val="24"/>
        </w:rPr>
      </w:pPr>
      <w:r>
        <w:rPr>
          <w:b/>
          <w:szCs w:val="24"/>
        </w:rPr>
        <w:t>32-020 Wieliczka</w:t>
      </w:r>
    </w:p>
    <w:p w14:paraId="4EE1D5BB" w14:textId="77777777" w:rsidR="00F20B6A" w:rsidRDefault="00F20B6A" w:rsidP="00F20B6A">
      <w:pPr>
        <w:pStyle w:val="Standard"/>
        <w:jc w:val="center"/>
        <w:rPr>
          <w:b/>
          <w:szCs w:val="24"/>
        </w:rPr>
      </w:pPr>
      <w:r>
        <w:rPr>
          <w:b/>
          <w:szCs w:val="24"/>
        </w:rPr>
        <w:t>ul. T. Kościuszki 15</w:t>
      </w:r>
    </w:p>
    <w:p w14:paraId="48D15561" w14:textId="77777777" w:rsidR="00F20B6A" w:rsidRDefault="00F20B6A" w:rsidP="00F20B6A">
      <w:pPr>
        <w:pStyle w:val="Standard"/>
        <w:jc w:val="center"/>
        <w:rPr>
          <w:b/>
          <w:szCs w:val="24"/>
        </w:rPr>
      </w:pPr>
      <w:r>
        <w:rPr>
          <w:b/>
          <w:szCs w:val="24"/>
        </w:rPr>
        <w:t>tel. 12 2973950</w:t>
      </w:r>
    </w:p>
    <w:p w14:paraId="21C53A0A" w14:textId="77777777" w:rsidR="00F20B6A" w:rsidRDefault="00F20B6A" w:rsidP="00F20B6A">
      <w:pPr>
        <w:pStyle w:val="Standard"/>
        <w:jc w:val="center"/>
      </w:pPr>
      <w:r>
        <w:rPr>
          <w:b/>
          <w:szCs w:val="24"/>
        </w:rPr>
        <w:t>adres strony internetowej: w</w:t>
      </w:r>
      <w:r>
        <w:rPr>
          <w:b/>
        </w:rPr>
        <w:t>ww.solnemiasto.eu</w:t>
      </w:r>
    </w:p>
    <w:p w14:paraId="26505645" w14:textId="77777777" w:rsidR="00F20B6A" w:rsidRPr="001419FB" w:rsidRDefault="00F20B6A" w:rsidP="00F20B6A">
      <w:pPr>
        <w:pStyle w:val="Tekstpodstawowy"/>
        <w:jc w:val="center"/>
        <w:rPr>
          <w:b/>
          <w:bCs/>
        </w:rPr>
      </w:pPr>
      <w:r>
        <w:rPr>
          <w:b/>
          <w:szCs w:val="24"/>
        </w:rPr>
        <w:t xml:space="preserve">email: </w:t>
      </w:r>
      <w:r w:rsidRPr="001765A7">
        <w:rPr>
          <w:b/>
        </w:rPr>
        <w:t>sekretariat@solnemiasto.eu</w:t>
      </w:r>
    </w:p>
    <w:p w14:paraId="1382C4BB" w14:textId="77777777" w:rsidR="003E4361" w:rsidRDefault="003E4361" w:rsidP="00F20B6A">
      <w:pPr>
        <w:jc w:val="both"/>
        <w:rPr>
          <w:b/>
          <w:szCs w:val="24"/>
        </w:rPr>
      </w:pPr>
    </w:p>
    <w:p w14:paraId="6EC134D1" w14:textId="77777777" w:rsidR="00F20B6A" w:rsidRDefault="00F20B6A" w:rsidP="00F20B6A">
      <w:pPr>
        <w:jc w:val="both"/>
        <w:rPr>
          <w:b/>
          <w:szCs w:val="24"/>
        </w:rPr>
      </w:pPr>
      <w:r w:rsidRPr="001E2B19">
        <w:rPr>
          <w:b/>
          <w:szCs w:val="24"/>
        </w:rPr>
        <w:t>Adres strony internetowej prowadzonego postępowania</w:t>
      </w:r>
      <w:r>
        <w:rPr>
          <w:b/>
          <w:szCs w:val="24"/>
        </w:rPr>
        <w:t xml:space="preserve">: </w:t>
      </w:r>
    </w:p>
    <w:p w14:paraId="051433BC" w14:textId="77777777" w:rsidR="00F20B6A" w:rsidRPr="00810076" w:rsidRDefault="00F20B6A" w:rsidP="00F20B6A">
      <w:pPr>
        <w:jc w:val="both"/>
        <w:rPr>
          <w:b/>
          <w:szCs w:val="24"/>
        </w:rPr>
      </w:pPr>
      <w:r w:rsidRPr="00810076">
        <w:rPr>
          <w:rFonts w:eastAsia="CIDFont+F2"/>
          <w:b/>
          <w:szCs w:val="24"/>
        </w:rPr>
        <w:t>https://miniportal.uzp.gov.pl/</w:t>
      </w:r>
    </w:p>
    <w:p w14:paraId="1AC1FD99" w14:textId="77777777" w:rsidR="003E4361" w:rsidRDefault="003E4361" w:rsidP="00F20B6A">
      <w:pPr>
        <w:jc w:val="both"/>
        <w:rPr>
          <w:b/>
          <w:bCs/>
          <w:szCs w:val="24"/>
        </w:rPr>
      </w:pPr>
    </w:p>
    <w:p w14:paraId="7D7E0D26" w14:textId="77777777" w:rsidR="00F20B6A" w:rsidRPr="004E62D6" w:rsidRDefault="00F20B6A" w:rsidP="00F20B6A">
      <w:pPr>
        <w:jc w:val="both"/>
        <w:rPr>
          <w:bCs/>
          <w:szCs w:val="24"/>
        </w:rPr>
      </w:pPr>
      <w:r>
        <w:rPr>
          <w:b/>
          <w:bCs/>
          <w:szCs w:val="24"/>
        </w:rPr>
        <w:t xml:space="preserve">Adres strony internetowej, na której udostępnione będą zmiany i wyjaśnienia treści SWZ oraz inne dokumenty zamówienia bezpośrednio związane z postępowaniem o </w:t>
      </w:r>
      <w:r w:rsidRPr="001E2B19">
        <w:rPr>
          <w:b/>
          <w:bCs/>
          <w:szCs w:val="24"/>
        </w:rPr>
        <w:t>udzielenie zamówienia</w:t>
      </w:r>
      <w:r w:rsidRPr="00411D45">
        <w:rPr>
          <w:bCs/>
          <w:szCs w:val="24"/>
        </w:rPr>
        <w:t xml:space="preserve">: </w:t>
      </w:r>
      <w:r w:rsidRPr="00411D45">
        <w:rPr>
          <w:b/>
          <w:szCs w:val="24"/>
        </w:rPr>
        <w:t>https://solnemiasto.eu/zamowienia-publiczne/</w:t>
      </w:r>
    </w:p>
    <w:p w14:paraId="67CB75CB" w14:textId="77777777" w:rsidR="00F20B6A" w:rsidRDefault="00F20B6A" w:rsidP="00F20B6A">
      <w:pPr>
        <w:jc w:val="both"/>
        <w:rPr>
          <w:szCs w:val="24"/>
        </w:rPr>
      </w:pPr>
    </w:p>
    <w:p w14:paraId="0372EADB" w14:textId="4F8FF364" w:rsidR="00F20B6A" w:rsidRDefault="00F20B6A" w:rsidP="00F20B6A">
      <w:pPr>
        <w:jc w:val="both"/>
        <w:rPr>
          <w:szCs w:val="24"/>
        </w:rPr>
      </w:pPr>
      <w:r>
        <w:rPr>
          <w:szCs w:val="24"/>
        </w:rPr>
        <w:t>Postępowanie o udzielenie zamówienia publicznego prowadzone jest zgodnie z przepisami ustawy z dnia 11 września 2019 r. – Prawo zamówień publicznych (Dz. U. 202</w:t>
      </w:r>
      <w:r w:rsidR="00D163F2">
        <w:rPr>
          <w:szCs w:val="24"/>
        </w:rPr>
        <w:t>2</w:t>
      </w:r>
      <w:r>
        <w:rPr>
          <w:szCs w:val="24"/>
        </w:rPr>
        <w:t xml:space="preserve"> poz. 1</w:t>
      </w:r>
      <w:r w:rsidR="00D163F2">
        <w:rPr>
          <w:szCs w:val="24"/>
        </w:rPr>
        <w:t>710)</w:t>
      </w:r>
      <w:r>
        <w:rPr>
          <w:szCs w:val="24"/>
        </w:rPr>
        <w:t>, zwanej dalej „ustawą”. Do czynności podejmowanych w postępowaniu przez Zamawiającego i Wykonawców stosuje się przepisy kodeksu cywilnego, jeżeli przepisy ustawy nie stanowią inaczej.</w:t>
      </w:r>
    </w:p>
    <w:p w14:paraId="6AA87B91" w14:textId="77777777" w:rsidR="00F20B6A" w:rsidRDefault="00F20B6A" w:rsidP="00F20B6A">
      <w:pPr>
        <w:jc w:val="center"/>
        <w:rPr>
          <w:b/>
        </w:rPr>
      </w:pPr>
    </w:p>
    <w:p w14:paraId="5C9969BA" w14:textId="73F8BAB4" w:rsidR="00F20B6A" w:rsidRDefault="00F20B6A" w:rsidP="00F20B6A">
      <w:pPr>
        <w:jc w:val="center"/>
      </w:pPr>
      <w:r>
        <w:rPr>
          <w:b/>
        </w:rPr>
        <w:t xml:space="preserve">WIELICZKA, </w:t>
      </w:r>
      <w:r w:rsidR="005A4196">
        <w:rPr>
          <w:b/>
        </w:rPr>
        <w:t>PAŹDZIERNIK</w:t>
      </w:r>
      <w:r>
        <w:rPr>
          <w:b/>
        </w:rPr>
        <w:t xml:space="preserve"> 2022</w:t>
      </w:r>
    </w:p>
    <w:p w14:paraId="00C6817C" w14:textId="0479EEAC" w:rsidR="00853A90" w:rsidRPr="00240FEA" w:rsidRDefault="00F20B6A" w:rsidP="00F20B6A">
      <w:pPr>
        <w:widowControl w:val="0"/>
        <w:jc w:val="center"/>
        <w:rPr>
          <w:szCs w:val="24"/>
        </w:rPr>
      </w:pPr>
      <w:r>
        <w:lastRenderedPageBreak/>
        <w:t>___________________________</w:t>
      </w:r>
    </w:p>
    <w:p w14:paraId="281F836D" w14:textId="77777777" w:rsidR="005A4196" w:rsidRDefault="005A4196" w:rsidP="00F20B6A">
      <w:pPr>
        <w:widowControl w:val="0"/>
        <w:rPr>
          <w:b/>
          <w:szCs w:val="24"/>
        </w:rPr>
      </w:pPr>
    </w:p>
    <w:p w14:paraId="5C01C623" w14:textId="77777777" w:rsidR="005A4196" w:rsidRDefault="005A4196" w:rsidP="00F20B6A">
      <w:pPr>
        <w:widowControl w:val="0"/>
        <w:rPr>
          <w:b/>
          <w:szCs w:val="24"/>
        </w:rPr>
      </w:pPr>
    </w:p>
    <w:p w14:paraId="38C2FAF7" w14:textId="77777777" w:rsidR="00F20B6A" w:rsidRDefault="00F20B6A" w:rsidP="00F20B6A">
      <w:pPr>
        <w:widowControl w:val="0"/>
        <w:rPr>
          <w:szCs w:val="24"/>
        </w:rPr>
      </w:pPr>
      <w:r>
        <w:rPr>
          <w:b/>
          <w:szCs w:val="24"/>
        </w:rPr>
        <w:t>CZĘŚĆ 0</w:t>
      </w:r>
    </w:p>
    <w:p w14:paraId="2B22AEBF" w14:textId="77777777" w:rsidR="00F20B6A" w:rsidRDefault="00F20B6A" w:rsidP="00F20B6A">
      <w:pPr>
        <w:widowControl w:val="0"/>
        <w:rPr>
          <w:b/>
          <w:szCs w:val="24"/>
        </w:rPr>
      </w:pPr>
      <w:r>
        <w:rPr>
          <w:rFonts w:eastAsia="Times"/>
          <w:b/>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C96A722" w14:textId="77777777" w:rsidR="00F20B6A" w:rsidRDefault="00F20B6A" w:rsidP="00F20B6A">
      <w:pPr>
        <w:widowControl w:val="0"/>
        <w:rPr>
          <w:szCs w:val="24"/>
        </w:rPr>
      </w:pPr>
    </w:p>
    <w:p w14:paraId="6A96A3B5" w14:textId="77777777" w:rsidR="00F20B6A" w:rsidRDefault="00F20B6A" w:rsidP="00F20B6A">
      <w:pPr>
        <w:jc w:val="both"/>
        <w:rPr>
          <w:rFonts w:eastAsia="CIDFont+F2"/>
          <w:color w:val="000000"/>
          <w:szCs w:val="24"/>
        </w:rPr>
      </w:pPr>
      <w:r>
        <w:rPr>
          <w:szCs w:val="24"/>
        </w:rPr>
        <w:t>I. Informacje ogólne</w:t>
      </w:r>
      <w:r>
        <w:rPr>
          <w:rFonts w:eastAsia="CIDFont+F2"/>
          <w:color w:val="000000"/>
          <w:szCs w:val="24"/>
        </w:rPr>
        <w:t xml:space="preserve"> </w:t>
      </w:r>
    </w:p>
    <w:p w14:paraId="3013475F" w14:textId="77777777" w:rsidR="00F20B6A" w:rsidRDefault="00F20B6A" w:rsidP="00A527DC">
      <w:pPr>
        <w:pStyle w:val="Akapitzlist"/>
        <w:numPr>
          <w:ilvl w:val="0"/>
          <w:numId w:val="26"/>
        </w:numPr>
        <w:suppressAutoHyphens/>
        <w:jc w:val="both"/>
        <w:rPr>
          <w:rFonts w:eastAsia="CIDFont+F2"/>
          <w:color w:val="000000"/>
          <w:szCs w:val="24"/>
        </w:rPr>
      </w:pPr>
      <w:r w:rsidRPr="00C659DD">
        <w:t>Dokumenty elektroniczne przekazuje się w postępowaniu przy użyciu środków komunikacji elektronicznej</w:t>
      </w:r>
      <w:r>
        <w:t>.</w:t>
      </w:r>
    </w:p>
    <w:p w14:paraId="6EA5E193"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 postępowaniu o udzielenie zamówienia komunikacja między Zamawiającym a Wykonawcami odbywa się przy użyciu </w:t>
      </w:r>
      <w:proofErr w:type="spellStart"/>
      <w:r>
        <w:rPr>
          <w:rFonts w:eastAsia="CIDFont+F2"/>
          <w:color w:val="000000"/>
          <w:szCs w:val="24"/>
        </w:rPr>
        <w:t>miniPortalu</w:t>
      </w:r>
      <w:proofErr w:type="spellEnd"/>
      <w:r>
        <w:rPr>
          <w:rFonts w:eastAsia="CIDFont+F2"/>
          <w:color w:val="000000"/>
          <w:szCs w:val="24"/>
        </w:rPr>
        <w:t>, który dostępny jest pod adresem:</w:t>
      </w:r>
    </w:p>
    <w:p w14:paraId="6CCBAAFA" w14:textId="77777777" w:rsidR="00F20B6A" w:rsidRDefault="00F20B6A" w:rsidP="00F20B6A">
      <w:pPr>
        <w:ind w:left="360"/>
        <w:jc w:val="both"/>
        <w:rPr>
          <w:rFonts w:eastAsia="CIDFont+F2"/>
          <w:color w:val="000000"/>
          <w:szCs w:val="24"/>
        </w:rPr>
      </w:pPr>
      <w:r>
        <w:rPr>
          <w:rFonts w:eastAsia="CIDFont+F2"/>
          <w:color w:val="0563C2"/>
          <w:szCs w:val="24"/>
        </w:rPr>
        <w:t>https://miniportal.uzp.gov.pl/</w:t>
      </w:r>
      <w:r>
        <w:rPr>
          <w:rFonts w:eastAsia="CIDFont+F2"/>
          <w:color w:val="000000"/>
          <w:szCs w:val="24"/>
        </w:rPr>
        <w:t xml:space="preserve">, </w:t>
      </w:r>
    </w:p>
    <w:p w14:paraId="5C6B2C49" w14:textId="77777777" w:rsidR="00F20B6A" w:rsidRDefault="00F20B6A" w:rsidP="00F20B6A">
      <w:pPr>
        <w:ind w:left="360"/>
        <w:jc w:val="both"/>
        <w:rPr>
          <w:rFonts w:eastAsia="CIDFont+F2"/>
          <w:color w:val="000000"/>
          <w:szCs w:val="24"/>
        </w:rPr>
      </w:pPr>
      <w:r>
        <w:rPr>
          <w:rFonts w:eastAsia="CIDFont+F2"/>
          <w:color w:val="0563C2"/>
          <w:szCs w:val="24"/>
        </w:rPr>
        <w:t xml:space="preserve">https://epuap.gov.pl/wps/portal  </w:t>
      </w:r>
      <w:r>
        <w:rPr>
          <w:rFonts w:eastAsia="CIDFont+F2"/>
          <w:color w:val="000000"/>
          <w:szCs w:val="24"/>
        </w:rPr>
        <w:t>oraz poczty elektronicznej.</w:t>
      </w:r>
    </w:p>
    <w:p w14:paraId="168EC2EA" w14:textId="77777777" w:rsidR="00F20B6A" w:rsidRDefault="00F20B6A" w:rsidP="00F20B6A">
      <w:pPr>
        <w:ind w:left="360"/>
        <w:jc w:val="both"/>
        <w:rPr>
          <w:rFonts w:eastAsia="CIDFont+F2"/>
          <w:color w:val="000000"/>
          <w:szCs w:val="24"/>
        </w:rPr>
      </w:pPr>
      <w:proofErr w:type="spellStart"/>
      <w:r w:rsidRPr="00DB74E4">
        <w:rPr>
          <w:rFonts w:eastAsia="CIDFont+F2"/>
          <w:color w:val="000000"/>
          <w:szCs w:val="24"/>
        </w:rPr>
        <w:t>ePUAP</w:t>
      </w:r>
      <w:proofErr w:type="spellEnd"/>
      <w:r w:rsidRPr="00DB74E4">
        <w:rPr>
          <w:rFonts w:eastAsia="CIDFont+F2"/>
          <w:szCs w:val="24"/>
        </w:rPr>
        <w:t xml:space="preserve">: </w:t>
      </w:r>
      <w:r w:rsidRPr="00DB74E4">
        <w:t>/Solne_Miasto15/</w:t>
      </w:r>
      <w:proofErr w:type="spellStart"/>
      <w:r w:rsidRPr="00DB74E4">
        <w:t>domyslna</w:t>
      </w:r>
      <w:proofErr w:type="spellEnd"/>
    </w:p>
    <w:p w14:paraId="7DD84F0A"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Wykonawca zamierzający wziąć udział w postępowaniu o udzielenie zamówienia publicznego, musi posiadać konto na </w:t>
      </w:r>
      <w:proofErr w:type="spellStart"/>
      <w:r>
        <w:rPr>
          <w:rFonts w:eastAsia="CIDFont+F2"/>
          <w:color w:val="000000"/>
          <w:szCs w:val="24"/>
        </w:rPr>
        <w:t>ePUAP</w:t>
      </w:r>
      <w:proofErr w:type="spellEnd"/>
      <w:r>
        <w:rPr>
          <w:rFonts w:eastAsia="CIDFont+F2"/>
          <w:color w:val="000000"/>
          <w:szCs w:val="24"/>
        </w:rPr>
        <w:t xml:space="preserve">. Wykonawca posiadający konto na </w:t>
      </w:r>
      <w:proofErr w:type="spellStart"/>
      <w:r>
        <w:rPr>
          <w:rFonts w:eastAsia="CIDFont+F2"/>
          <w:color w:val="000000"/>
          <w:szCs w:val="24"/>
        </w:rPr>
        <w:t>ePUAP</w:t>
      </w:r>
      <w:proofErr w:type="spellEnd"/>
      <w:r>
        <w:rPr>
          <w:rFonts w:eastAsia="CIDFont+F2"/>
          <w:color w:val="000000"/>
          <w:szCs w:val="24"/>
        </w:rPr>
        <w:t xml:space="preserve"> ma dostęp do następujących formularzy: „Formularz do złożenia, zmiany, wycofania oferty lub wniosku” oraz do „Formularza do komunikacji”.</w:t>
      </w:r>
    </w:p>
    <w:p w14:paraId="6E5D3023"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eastAsia="CIDFont+F2"/>
          <w:color w:val="000000"/>
          <w:szCs w:val="24"/>
        </w:rPr>
        <w:t>miniPortal</w:t>
      </w:r>
      <w:proofErr w:type="spellEnd"/>
      <w:r>
        <w:rPr>
          <w:rFonts w:eastAsia="CIDFont+F2"/>
          <w:color w:val="000000"/>
          <w:szCs w:val="24"/>
        </w:rPr>
        <w:t xml:space="preserve"> oraz Warunkach korzystania z elektronicznej platformy usług administracji publicznej (</w:t>
      </w:r>
      <w:proofErr w:type="spellStart"/>
      <w:r>
        <w:rPr>
          <w:rFonts w:eastAsia="CIDFont+F2"/>
          <w:color w:val="000000"/>
          <w:szCs w:val="24"/>
        </w:rPr>
        <w:t>ePUAP</w:t>
      </w:r>
      <w:proofErr w:type="spellEnd"/>
      <w:r>
        <w:rPr>
          <w:rFonts w:eastAsia="CIDFont+F2"/>
          <w:color w:val="000000"/>
          <w:szCs w:val="24"/>
        </w:rPr>
        <w:t>).</w:t>
      </w:r>
    </w:p>
    <w:p w14:paraId="080C9226"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Maksymalny rozmiar plików przesyłanych za pośrednictwem dedykowanych formularzy: „Formularz złożenia, zmiany, wycofania oferty lub wniosku” i „Formularza do komunikacji” wynosi 150 MB.</w:t>
      </w:r>
    </w:p>
    <w:p w14:paraId="654F70C7"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eastAsia="CIDFont+F2"/>
          <w:color w:val="000000"/>
          <w:szCs w:val="24"/>
        </w:rPr>
        <w:t>ePUAP</w:t>
      </w:r>
      <w:proofErr w:type="spellEnd"/>
      <w:r>
        <w:rPr>
          <w:rFonts w:eastAsia="CIDFont+F2"/>
          <w:color w:val="000000"/>
          <w:szCs w:val="24"/>
        </w:rPr>
        <w:t>.</w:t>
      </w:r>
    </w:p>
    <w:p w14:paraId="33A66C3E" w14:textId="77777777" w:rsidR="00F20B6A" w:rsidRDefault="00F20B6A" w:rsidP="00A527DC">
      <w:pPr>
        <w:pStyle w:val="Akapitzlist"/>
        <w:numPr>
          <w:ilvl w:val="0"/>
          <w:numId w:val="26"/>
        </w:numPr>
        <w:suppressAutoHyphens/>
        <w:jc w:val="both"/>
        <w:rPr>
          <w:rFonts w:eastAsia="CIDFont+F2"/>
          <w:color w:val="000000"/>
          <w:szCs w:val="24"/>
        </w:rPr>
      </w:pPr>
      <w:r>
        <w:rPr>
          <w:rFonts w:eastAsia="CIDFont+F2"/>
          <w:color w:val="000000"/>
          <w:szCs w:val="24"/>
        </w:rPr>
        <w:t xml:space="preserve">Zamawiający przekazuje link do postępowania oraz ID postępowania jako załącznik do niniejszej SWZ. Dane postępowanie można wyszukać również na Liście </w:t>
      </w:r>
      <w:r>
        <w:rPr>
          <w:rFonts w:eastAsia="CIDFont+F2"/>
          <w:szCs w:val="24"/>
        </w:rPr>
        <w:t xml:space="preserve">wszystkich postępowań w </w:t>
      </w:r>
      <w:proofErr w:type="spellStart"/>
      <w:r>
        <w:rPr>
          <w:rFonts w:eastAsia="CIDFont+F2"/>
          <w:szCs w:val="24"/>
        </w:rPr>
        <w:t>miniPortalu</w:t>
      </w:r>
      <w:proofErr w:type="spellEnd"/>
      <w:r>
        <w:rPr>
          <w:rFonts w:eastAsia="CIDFont+F2"/>
          <w:szCs w:val="24"/>
        </w:rPr>
        <w:t xml:space="preserve"> klikając wcześniej opcję „Dla Wykonawców” lub ze strony głównej z zakładki Postępowania.</w:t>
      </w:r>
    </w:p>
    <w:p w14:paraId="12935A39" w14:textId="77777777" w:rsidR="00F20B6A" w:rsidRDefault="00F20B6A" w:rsidP="00F20B6A">
      <w:pPr>
        <w:jc w:val="both"/>
        <w:rPr>
          <w:rFonts w:eastAsia="CIDFont+F2"/>
          <w:color w:val="000000"/>
          <w:szCs w:val="24"/>
        </w:rPr>
      </w:pPr>
    </w:p>
    <w:p w14:paraId="39F8EC10" w14:textId="77777777" w:rsidR="00F20B6A" w:rsidRDefault="00F20B6A" w:rsidP="00F20B6A">
      <w:pPr>
        <w:jc w:val="both"/>
        <w:rPr>
          <w:rFonts w:eastAsia="CIDFont+F2"/>
          <w:color w:val="000000"/>
          <w:szCs w:val="24"/>
        </w:rPr>
      </w:pPr>
      <w:r>
        <w:rPr>
          <w:rFonts w:eastAsia="CIDFont+F2"/>
          <w:color w:val="000000"/>
          <w:szCs w:val="24"/>
        </w:rPr>
        <w:t xml:space="preserve">II. Złożenie oferty </w:t>
      </w:r>
    </w:p>
    <w:p w14:paraId="1D84F3DD"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Wykonawca składa ofertę za pośrednictwem „Formularza do złożenia, zmiany, wycofania oferty lub wniosku” dostępnego na </w:t>
      </w:r>
      <w:proofErr w:type="spellStart"/>
      <w:r>
        <w:rPr>
          <w:rFonts w:eastAsia="CIDFont+F2"/>
          <w:color w:val="000000"/>
          <w:szCs w:val="24"/>
        </w:rPr>
        <w:t>ePUAP</w:t>
      </w:r>
      <w:proofErr w:type="spellEnd"/>
      <w:r>
        <w:rPr>
          <w:rFonts w:eastAsia="CIDFont+F2"/>
          <w:color w:val="000000"/>
          <w:szCs w:val="24"/>
        </w:rPr>
        <w:t xml:space="preserve"> i udostępnionego również na </w:t>
      </w:r>
      <w:proofErr w:type="spellStart"/>
      <w:r>
        <w:rPr>
          <w:rFonts w:eastAsia="CIDFont+F2"/>
          <w:color w:val="000000"/>
          <w:szCs w:val="24"/>
        </w:rPr>
        <w:t>miniPortalu</w:t>
      </w:r>
      <w:proofErr w:type="spellEnd"/>
      <w:r>
        <w:rPr>
          <w:rFonts w:eastAsia="CIDFont+F2"/>
          <w:color w:val="000000"/>
          <w:szCs w:val="24"/>
        </w:rPr>
        <w:t xml:space="preserve">. Funkcjonalność do zaszyfrowania oferty przez Wykonawcę jest dostępna dla wykonawców na </w:t>
      </w:r>
      <w:proofErr w:type="spellStart"/>
      <w:r>
        <w:rPr>
          <w:rFonts w:eastAsia="CIDFont+F2"/>
          <w:color w:val="000000"/>
          <w:szCs w:val="24"/>
        </w:rPr>
        <w:t>miniPortalu</w:t>
      </w:r>
      <w:proofErr w:type="spellEnd"/>
      <w:r>
        <w:rPr>
          <w:rFonts w:eastAsia="CIDFont+F2"/>
          <w:color w:val="000000"/>
          <w:szCs w:val="24"/>
        </w:rPr>
        <w:t xml:space="preserve">, w szczegółach danego postępowania. W formularzu oferty Wykonawca zobowiązany jest podać adres skrzynki </w:t>
      </w:r>
      <w:proofErr w:type="spellStart"/>
      <w:r>
        <w:rPr>
          <w:rFonts w:eastAsia="CIDFont+F2"/>
          <w:color w:val="000000"/>
          <w:szCs w:val="24"/>
        </w:rPr>
        <w:t>ePUAP</w:t>
      </w:r>
      <w:proofErr w:type="spellEnd"/>
      <w:r>
        <w:rPr>
          <w:rFonts w:eastAsia="CIDFont+F2"/>
          <w:color w:val="000000"/>
          <w:szCs w:val="24"/>
        </w:rPr>
        <w:t>, na którym prowadzona będzie korespondencja związana z postępowaniem.</w:t>
      </w:r>
    </w:p>
    <w:p w14:paraId="108C14CB"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Ofertę należy sporządzić w języku polskim.</w:t>
      </w:r>
    </w:p>
    <w:p w14:paraId="6906695D"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Ofertę składa się, pod rygorem nieważności, w formie elektronicznej lub w postaci elektronicznej opatrzonej podpisem zaufanym lub podpisem osobistym.</w:t>
      </w:r>
    </w:p>
    <w:p w14:paraId="360508C6"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Sposób złożenia oferty, w tym zaszyfrowania oferty opisany został w „Instrukcji użytkownika”, dostępnej na stronie: </w:t>
      </w:r>
      <w:hyperlink r:id="rId9">
        <w:r>
          <w:rPr>
            <w:rStyle w:val="czeinternetowe"/>
            <w:rFonts w:eastAsia="CIDFont+F2"/>
            <w:szCs w:val="24"/>
          </w:rPr>
          <w:t>https://miniportal.uzp.gov.pl/</w:t>
        </w:r>
      </w:hyperlink>
    </w:p>
    <w:p w14:paraId="7A2E74A9" w14:textId="77777777" w:rsidR="00F20B6A" w:rsidRDefault="00F20B6A" w:rsidP="00A527DC">
      <w:pPr>
        <w:pStyle w:val="Akapitzlist"/>
        <w:numPr>
          <w:ilvl w:val="0"/>
          <w:numId w:val="27"/>
        </w:numPr>
        <w:suppressAutoHyphens/>
        <w:jc w:val="both"/>
        <w:rPr>
          <w:rFonts w:eastAsia="CIDFont+F2"/>
          <w:color w:val="000000"/>
          <w:szCs w:val="24"/>
        </w:rPr>
      </w:pPr>
      <w:r w:rsidRPr="00B85384">
        <w:rPr>
          <w:rFonts w:eastAsia="CIDFont+F2"/>
          <w:b/>
          <w:color w:val="000000"/>
          <w:szCs w:val="24"/>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Pr>
          <w:rFonts w:eastAsia="CIDFont+F2"/>
          <w:color w:val="000000"/>
          <w:szCs w:val="24"/>
        </w:rPr>
        <w:t>.</w:t>
      </w:r>
    </w:p>
    <w:p w14:paraId="633E6457"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color w:val="000000"/>
          <w:szCs w:val="24"/>
        </w:rPr>
        <w:t xml:space="preserve">Do oferty należy dołączyć oświadczenie o niepodleganiu wykluczeniu, spełnianiu warunków udziału w postępowaniu w zakresie wskazanym w części </w:t>
      </w:r>
      <w:r>
        <w:rPr>
          <w:rFonts w:ascii="Liberation Serif" w:eastAsia="CIDFont+F2" w:hAnsi="Liberation Serif"/>
          <w:color w:val="000000"/>
          <w:szCs w:val="24"/>
        </w:rPr>
        <w:t xml:space="preserve">V SWZ </w:t>
      </w:r>
      <w:r>
        <w:rPr>
          <w:rFonts w:eastAsia="CIDFont+F2"/>
          <w:color w:val="000000"/>
          <w:szCs w:val="24"/>
        </w:rPr>
        <w:t xml:space="preserve">w formie elektronicznej lub w postaci elektronicznej opatrzonej podpisem </w:t>
      </w:r>
      <w:r>
        <w:rPr>
          <w:rFonts w:eastAsia="CIDFont+F2"/>
          <w:szCs w:val="24"/>
        </w:rPr>
        <w:t>zaufanym lub podpisem osobistym, a następnie zaszyfrować wraz z plikami stanowiącymi ofertę.</w:t>
      </w:r>
    </w:p>
    <w:p w14:paraId="6B9C3BA3" w14:textId="77777777" w:rsidR="00F20B6A" w:rsidRDefault="00F20B6A" w:rsidP="00A527DC">
      <w:pPr>
        <w:pStyle w:val="Akapitzlist"/>
        <w:numPr>
          <w:ilvl w:val="0"/>
          <w:numId w:val="27"/>
        </w:numPr>
        <w:suppressAutoHyphens/>
        <w:jc w:val="both"/>
        <w:rPr>
          <w:rFonts w:eastAsia="CIDFont+F2"/>
          <w:color w:val="000000"/>
          <w:szCs w:val="24"/>
        </w:rPr>
      </w:pPr>
      <w:r>
        <w:rPr>
          <w:rFonts w:eastAsia="CIDFont+F2"/>
          <w:szCs w:val="24"/>
        </w:rPr>
        <w:t>Oferta może być złożona tylko do upływu terminu składania ofert.</w:t>
      </w:r>
    </w:p>
    <w:p w14:paraId="63A8DAD8" w14:textId="77777777" w:rsidR="00F20B6A" w:rsidRDefault="00F20B6A" w:rsidP="00A527DC">
      <w:pPr>
        <w:pStyle w:val="Akapitzlist"/>
        <w:numPr>
          <w:ilvl w:val="0"/>
          <w:numId w:val="27"/>
        </w:numPr>
        <w:suppressAutoHyphens/>
        <w:jc w:val="both"/>
        <w:rPr>
          <w:rFonts w:eastAsia="CIDFont+F2"/>
          <w:szCs w:val="24"/>
        </w:rPr>
      </w:pPr>
      <w:r>
        <w:rPr>
          <w:rFonts w:eastAsia="CIDFont+F2"/>
          <w:szCs w:val="24"/>
        </w:rPr>
        <w:t xml:space="preserve">Wykonawca może przed upływem terminu do składania ofert wycofać ofertę za pośrednictwem „Formularza do złożenia, zmiany, wycofania oferty lub wniosku” dostępnego na </w:t>
      </w:r>
      <w:proofErr w:type="spellStart"/>
      <w:r>
        <w:rPr>
          <w:rFonts w:eastAsia="CIDFont+F2"/>
          <w:szCs w:val="24"/>
        </w:rPr>
        <w:t>ePUAP</w:t>
      </w:r>
      <w:proofErr w:type="spellEnd"/>
      <w:r>
        <w:rPr>
          <w:rFonts w:eastAsia="CIDFont+F2"/>
          <w:szCs w:val="24"/>
        </w:rPr>
        <w:t xml:space="preserve"> i udostępnionego również na </w:t>
      </w:r>
      <w:proofErr w:type="spellStart"/>
      <w:r>
        <w:rPr>
          <w:rFonts w:eastAsia="CIDFont+F2"/>
          <w:szCs w:val="24"/>
        </w:rPr>
        <w:t>miniPortalu</w:t>
      </w:r>
      <w:proofErr w:type="spellEnd"/>
      <w:r>
        <w:rPr>
          <w:rFonts w:eastAsia="CIDFont+F2"/>
          <w:szCs w:val="24"/>
        </w:rPr>
        <w:t xml:space="preserve">. Sposób wycofania oferty został opisany w „Instrukcji użytkownika” dostępnej na </w:t>
      </w:r>
      <w:proofErr w:type="spellStart"/>
      <w:r>
        <w:rPr>
          <w:rFonts w:eastAsia="CIDFont+F2"/>
          <w:szCs w:val="24"/>
        </w:rPr>
        <w:t>miniPortalu</w:t>
      </w:r>
      <w:proofErr w:type="spellEnd"/>
      <w:r>
        <w:rPr>
          <w:rFonts w:eastAsia="CIDFont+F2"/>
          <w:szCs w:val="24"/>
        </w:rPr>
        <w:t>.</w:t>
      </w:r>
    </w:p>
    <w:p w14:paraId="5FE06968" w14:textId="77777777" w:rsidR="00F20B6A" w:rsidRPr="00AE4689" w:rsidRDefault="00F20B6A" w:rsidP="00A527DC">
      <w:pPr>
        <w:pStyle w:val="Akapitzlist"/>
        <w:numPr>
          <w:ilvl w:val="0"/>
          <w:numId w:val="27"/>
        </w:numPr>
        <w:suppressAutoHyphens/>
        <w:jc w:val="both"/>
        <w:rPr>
          <w:rFonts w:eastAsia="CIDFont+F2"/>
          <w:color w:val="000000"/>
          <w:szCs w:val="24"/>
        </w:rPr>
      </w:pPr>
      <w:r>
        <w:rPr>
          <w:rFonts w:eastAsia="CIDFont+F2"/>
          <w:szCs w:val="24"/>
        </w:rPr>
        <w:t>Wykonawca po upływie terminu do składania ofert nie może skutecznie dokonać zmiany ani wycofać złożonej oferty.</w:t>
      </w:r>
    </w:p>
    <w:p w14:paraId="3F38ABEC" w14:textId="77777777" w:rsidR="00F20B6A" w:rsidRPr="00AE4689" w:rsidRDefault="00F20B6A" w:rsidP="00A527DC">
      <w:pPr>
        <w:pStyle w:val="Akapitzlist"/>
        <w:numPr>
          <w:ilvl w:val="0"/>
          <w:numId w:val="27"/>
        </w:numPr>
        <w:suppressAutoHyphens/>
        <w:jc w:val="both"/>
        <w:rPr>
          <w:rFonts w:eastAsia="CIDFont+F2"/>
          <w:color w:val="000000"/>
          <w:szCs w:val="24"/>
        </w:rPr>
      </w:pPr>
      <w:r w:rsidRPr="00AE4689">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C286136" w14:textId="77777777" w:rsidR="00F20B6A" w:rsidRPr="00AE4689" w:rsidRDefault="00F20B6A" w:rsidP="00A527DC">
      <w:pPr>
        <w:pStyle w:val="Akapitzlist"/>
        <w:numPr>
          <w:ilvl w:val="0"/>
          <w:numId w:val="27"/>
        </w:numPr>
        <w:suppressAutoHyphens/>
        <w:jc w:val="both"/>
        <w:rPr>
          <w:rFonts w:eastAsia="CIDFont+F2"/>
          <w:color w:val="000000"/>
          <w:szCs w:val="24"/>
        </w:rPr>
      </w:pPr>
      <w:r w:rsidRPr="00C659DD">
        <w:t>Dokumenty elektroniczne w postępowaniu spełnia</w:t>
      </w:r>
      <w:r>
        <w:t>ją</w:t>
      </w:r>
      <w:r w:rsidRPr="00C659DD">
        <w:t xml:space="preserve"> łącznie następujące wymagani</w:t>
      </w:r>
      <w:r w:rsidRPr="00AE4689">
        <w:t xml:space="preserve">a: </w:t>
      </w:r>
    </w:p>
    <w:p w14:paraId="342644B6" w14:textId="77777777" w:rsidR="00F20B6A" w:rsidRPr="00AE4689"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Pr>
          <w:rFonts w:ascii="Times New Roman" w:hAnsi="Times New Roman" w:cs="Times New Roman"/>
          <w:color w:val="auto"/>
        </w:rPr>
        <w:t>są</w:t>
      </w:r>
      <w:r w:rsidRPr="00AE4689">
        <w:rPr>
          <w:rFonts w:ascii="Times New Roman" w:hAnsi="Times New Roman" w:cs="Times New Roman"/>
          <w:color w:val="auto"/>
        </w:rPr>
        <w:t xml:space="preserve"> utrwalone w sposób umożliwiający ich wielokrotne odczytanie, zapisanie i powielenie, a także przekazanie przy użyciu środków komunikacji elektronicznej lub na informatycznym nośniku danych</w:t>
      </w:r>
    </w:p>
    <w:p w14:paraId="3B26C9C4" w14:textId="77777777" w:rsidR="00F20B6A" w:rsidRPr="00AE4689"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umożliwia</w:t>
      </w:r>
      <w:r>
        <w:rPr>
          <w:rFonts w:ascii="Times New Roman" w:hAnsi="Times New Roman" w:cs="Times New Roman"/>
          <w:color w:val="auto"/>
        </w:rPr>
        <w:t>ją</w:t>
      </w:r>
      <w:r w:rsidRPr="00AE4689">
        <w:rPr>
          <w:rFonts w:ascii="Times New Roman" w:hAnsi="Times New Roman" w:cs="Times New Roman"/>
          <w:color w:val="auto"/>
        </w:rPr>
        <w:t xml:space="preserve"> prezentację treści w postaci elektronicznej, w szczególności przez wyświetlenie tej treści na monitorze ekranowym</w:t>
      </w:r>
    </w:p>
    <w:p w14:paraId="5A174143" w14:textId="77777777" w:rsidR="00F20B6A"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umożliwia</w:t>
      </w:r>
      <w:r>
        <w:rPr>
          <w:rFonts w:ascii="Times New Roman" w:hAnsi="Times New Roman" w:cs="Times New Roman"/>
          <w:color w:val="auto"/>
        </w:rPr>
        <w:t>ją</w:t>
      </w:r>
      <w:r w:rsidRPr="00AE4689">
        <w:rPr>
          <w:rFonts w:ascii="Times New Roman" w:hAnsi="Times New Roman" w:cs="Times New Roman"/>
          <w:color w:val="auto"/>
        </w:rPr>
        <w:t xml:space="preserve"> prezentację treści w postaci papierowej, w szczególności za pomocą wydruku</w:t>
      </w:r>
    </w:p>
    <w:p w14:paraId="492F981B" w14:textId="77777777" w:rsidR="00F20B6A" w:rsidRPr="00DD696B" w:rsidRDefault="00F20B6A" w:rsidP="00A527DC">
      <w:pPr>
        <w:pStyle w:val="Default"/>
        <w:widowControl w:val="0"/>
        <w:numPr>
          <w:ilvl w:val="0"/>
          <w:numId w:val="29"/>
        </w:numPr>
        <w:suppressAutoHyphens/>
        <w:autoSpaceDE/>
        <w:autoSpaceDN/>
        <w:adjustRightInd/>
        <w:jc w:val="both"/>
        <w:rPr>
          <w:rFonts w:ascii="Times New Roman" w:hAnsi="Times New Roman" w:cs="Times New Roman"/>
          <w:color w:val="auto"/>
        </w:rPr>
      </w:pPr>
      <w:r w:rsidRPr="00DD696B">
        <w:rPr>
          <w:rFonts w:ascii="Times New Roman" w:hAnsi="Times New Roman" w:cs="Times New Roman"/>
          <w:color w:val="auto"/>
        </w:rPr>
        <w:t>zawierają dane w układzie niepozostawiającym wątpliwości co do treści i kontekstu zapisanych informacji</w:t>
      </w:r>
      <w:r w:rsidRPr="00DD696B">
        <w:rPr>
          <w:color w:val="auto"/>
        </w:rPr>
        <w:t>.</w:t>
      </w:r>
    </w:p>
    <w:p w14:paraId="41EB2BCF" w14:textId="77777777" w:rsidR="00F20B6A" w:rsidRDefault="00F20B6A" w:rsidP="00F20B6A">
      <w:pPr>
        <w:pStyle w:val="Akapitzlist"/>
        <w:ind w:left="360"/>
        <w:jc w:val="both"/>
        <w:rPr>
          <w:rFonts w:eastAsia="CIDFont+F2"/>
          <w:color w:val="000000"/>
          <w:szCs w:val="24"/>
        </w:rPr>
      </w:pPr>
    </w:p>
    <w:p w14:paraId="75FC8288" w14:textId="77777777" w:rsidR="00F20B6A" w:rsidRDefault="00F20B6A" w:rsidP="00F20B6A">
      <w:pPr>
        <w:jc w:val="both"/>
        <w:rPr>
          <w:szCs w:val="24"/>
        </w:rPr>
      </w:pPr>
      <w:r>
        <w:rPr>
          <w:szCs w:val="24"/>
        </w:rPr>
        <w:t>III. Sposób komunikowania się Zamawiającego z Wykonawcami (nie dotyczy składania ofert).</w:t>
      </w:r>
    </w:p>
    <w:p w14:paraId="73288F8B" w14:textId="77777777" w:rsidR="00F20B6A" w:rsidRDefault="00F20B6A" w:rsidP="00A527DC">
      <w:pPr>
        <w:pStyle w:val="Akapitzlist"/>
        <w:numPr>
          <w:ilvl w:val="0"/>
          <w:numId w:val="28"/>
        </w:numPr>
        <w:suppressAutoHyphens/>
        <w:jc w:val="both"/>
        <w:rPr>
          <w:rFonts w:eastAsia="CIDFont+F2"/>
          <w:szCs w:val="24"/>
        </w:rPr>
      </w:pPr>
      <w:r>
        <w:rPr>
          <w:rFonts w:eastAsia="CIDFont+F2"/>
          <w:szCs w:val="24"/>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Pr>
          <w:szCs w:val="24"/>
        </w:rPr>
        <w:t xml:space="preserve">dedykowanego formularza: „Formularz do komunikacji” </w:t>
      </w:r>
      <w:r>
        <w:rPr>
          <w:rFonts w:eastAsia="CIDFont+F2"/>
          <w:szCs w:val="24"/>
        </w:rPr>
        <w:t xml:space="preserve">dostępnego na </w:t>
      </w:r>
      <w:proofErr w:type="spellStart"/>
      <w:r>
        <w:rPr>
          <w:rFonts w:eastAsia="CIDFont+F2"/>
          <w:szCs w:val="24"/>
        </w:rPr>
        <w:t>ePUAP</w:t>
      </w:r>
      <w:proofErr w:type="spellEnd"/>
      <w:r>
        <w:rPr>
          <w:rFonts w:eastAsia="CIDFont+F2"/>
          <w:szCs w:val="24"/>
        </w:rPr>
        <w:t xml:space="preserve"> oraz udostępnionego przez </w:t>
      </w:r>
      <w:proofErr w:type="spellStart"/>
      <w:r>
        <w:rPr>
          <w:rFonts w:eastAsia="CIDFont+F2"/>
          <w:szCs w:val="24"/>
        </w:rPr>
        <w:t>miniPortal</w:t>
      </w:r>
      <w:proofErr w:type="spellEnd"/>
      <w:r>
        <w:rPr>
          <w:rFonts w:eastAsia="CIDFont+F2"/>
          <w:szCs w:val="24"/>
        </w:rPr>
        <w:t>. We wszelkiej korespondencji związanej z niniejszym postępowaniem Zamawiający i Wykonawcy posługują się numerem ogłoszenia (BZP, lub ID postępowania (</w:t>
      </w:r>
      <w:proofErr w:type="spellStart"/>
      <w:r>
        <w:rPr>
          <w:rFonts w:eastAsia="CIDFont+F2"/>
          <w:szCs w:val="24"/>
        </w:rPr>
        <w:t>miniportalu</w:t>
      </w:r>
      <w:proofErr w:type="spellEnd"/>
      <w:r>
        <w:rPr>
          <w:rFonts w:eastAsia="CIDFont+F2"/>
          <w:szCs w:val="24"/>
        </w:rPr>
        <w:t>)).</w:t>
      </w:r>
    </w:p>
    <w:p w14:paraId="7617B650" w14:textId="77777777" w:rsidR="00F20B6A" w:rsidRPr="00F20B6A" w:rsidRDefault="00F20B6A" w:rsidP="00A527DC">
      <w:pPr>
        <w:pStyle w:val="Akapitzlist"/>
        <w:numPr>
          <w:ilvl w:val="0"/>
          <w:numId w:val="28"/>
        </w:numPr>
        <w:tabs>
          <w:tab w:val="left" w:pos="-360"/>
        </w:tabs>
        <w:suppressAutoHyphens/>
        <w:jc w:val="both"/>
        <w:rPr>
          <w:rStyle w:val="Hipercze"/>
          <w:rFonts w:eastAsia="CIDFont+F2"/>
          <w:color w:val="auto"/>
          <w:szCs w:val="24"/>
          <w:u w:val="none"/>
        </w:rPr>
      </w:pPr>
      <w:r>
        <w:rPr>
          <w:rFonts w:eastAsia="CIDFont+F2"/>
          <w:szCs w:val="24"/>
        </w:rPr>
        <w:t>Zamawiający może również komunikować się z Wykonawcami za pomocą poczty elektronicznej, e</w:t>
      </w:r>
      <w:r w:rsidRPr="00D90C93">
        <w:rPr>
          <w:rFonts w:eastAsia="CIDFont+F2"/>
          <w:szCs w:val="24"/>
        </w:rPr>
        <w:t>mail</w:t>
      </w:r>
      <w:r>
        <w:rPr>
          <w:rFonts w:eastAsia="CIDFont+F2"/>
          <w:szCs w:val="24"/>
        </w:rPr>
        <w:t xml:space="preserve">: </w:t>
      </w:r>
      <w:hyperlink r:id="rId10" w:history="1">
        <w:r w:rsidRPr="00A75796">
          <w:rPr>
            <w:rStyle w:val="Hipercze"/>
            <w:rFonts w:eastAsia="CIDFont+F2"/>
            <w:b/>
            <w:bCs/>
            <w:szCs w:val="24"/>
          </w:rPr>
          <w:t>sekretariat@solnemiasto.eu</w:t>
        </w:r>
      </w:hyperlink>
    </w:p>
    <w:p w14:paraId="63E7ACCA" w14:textId="06BA0DC8" w:rsidR="00FA20AE" w:rsidRPr="00F20B6A" w:rsidRDefault="00F20B6A" w:rsidP="00A527DC">
      <w:pPr>
        <w:pStyle w:val="Akapitzlist"/>
        <w:numPr>
          <w:ilvl w:val="0"/>
          <w:numId w:val="28"/>
        </w:numPr>
        <w:tabs>
          <w:tab w:val="left" w:pos="-360"/>
        </w:tabs>
        <w:suppressAutoHyphens/>
        <w:jc w:val="both"/>
        <w:rPr>
          <w:rFonts w:eastAsia="CIDFont+F2"/>
          <w:szCs w:val="24"/>
        </w:rPr>
      </w:pPr>
      <w:r w:rsidRPr="00F20B6A">
        <w:rPr>
          <w:rFonts w:eastAsia="CIDFont+F2"/>
          <w:szCs w:val="24"/>
        </w:rPr>
        <w:t xml:space="preserve">Dokumenty elektroniczne, składane są przez Wykonawcę za pośrednictwem </w:t>
      </w:r>
      <w:r w:rsidRPr="00F20B6A">
        <w:rPr>
          <w:szCs w:val="24"/>
        </w:rPr>
        <w:t xml:space="preserve">„Formularza do komunikacji” </w:t>
      </w:r>
      <w:r w:rsidRPr="00F20B6A">
        <w:rPr>
          <w:rFonts w:eastAsia="CIDFont+F2"/>
          <w:szCs w:val="24"/>
        </w:rPr>
        <w:t xml:space="preserve">jako załączniki. Zamawiający dopuszcza również możliwość składania dokumentów elektronicznych za pomocą poczty elektronicznej, na wskazany w pkt 2 </w:t>
      </w:r>
      <w:r w:rsidRPr="00F20B6A">
        <w:rPr>
          <w:rFonts w:eastAsia="CIDFont+F2"/>
          <w:szCs w:val="24"/>
        </w:rPr>
        <w:lastRenderedPageBreak/>
        <w:t>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Pr="00F20B6A">
        <w:rPr>
          <w:szCs w:val="24"/>
        </w:rPr>
        <w:t>.</w:t>
      </w:r>
    </w:p>
    <w:p w14:paraId="0FAD8FFC" w14:textId="77777777" w:rsidR="00F20B6A" w:rsidRDefault="00F20B6A" w:rsidP="00853A90">
      <w:pPr>
        <w:widowControl w:val="0"/>
        <w:rPr>
          <w:b/>
          <w:szCs w:val="24"/>
        </w:rPr>
      </w:pPr>
    </w:p>
    <w:p w14:paraId="49DCBC44" w14:textId="77777777" w:rsidR="00853A90" w:rsidRPr="00240FEA" w:rsidRDefault="00853A90" w:rsidP="00853A90">
      <w:pPr>
        <w:widowControl w:val="0"/>
        <w:rPr>
          <w:szCs w:val="24"/>
        </w:rPr>
      </w:pPr>
      <w:r w:rsidRPr="00240FEA">
        <w:rPr>
          <w:b/>
          <w:szCs w:val="24"/>
        </w:rPr>
        <w:t>CZĘŚĆ I</w:t>
      </w:r>
    </w:p>
    <w:p w14:paraId="342F5259" w14:textId="77777777" w:rsidR="00853A90" w:rsidRPr="00240FEA" w:rsidRDefault="00853A90" w:rsidP="00853A90">
      <w:pPr>
        <w:widowControl w:val="0"/>
        <w:jc w:val="both"/>
        <w:rPr>
          <w:szCs w:val="24"/>
        </w:rPr>
      </w:pPr>
      <w:r w:rsidRPr="00240FEA">
        <w:rPr>
          <w:b/>
          <w:szCs w:val="24"/>
        </w:rPr>
        <w:t>OPIS PRZEDMIOTU ZAMÓWIENIA</w:t>
      </w:r>
    </w:p>
    <w:p w14:paraId="1676EB6A" w14:textId="77777777" w:rsidR="00853A90" w:rsidRPr="00240FEA" w:rsidRDefault="00853A90" w:rsidP="00853A90">
      <w:pPr>
        <w:widowControl w:val="0"/>
        <w:jc w:val="both"/>
        <w:rPr>
          <w:szCs w:val="24"/>
        </w:rPr>
      </w:pPr>
    </w:p>
    <w:p w14:paraId="40F0DFCD" w14:textId="517FD038" w:rsidR="009A0396" w:rsidRPr="00C20D95" w:rsidRDefault="00853A90" w:rsidP="007F5861">
      <w:pPr>
        <w:autoSpaceDE w:val="0"/>
        <w:autoSpaceDN w:val="0"/>
        <w:adjustRightInd w:val="0"/>
        <w:jc w:val="both"/>
        <w:rPr>
          <w:rFonts w:eastAsiaTheme="minorHAnsi"/>
          <w:bCs/>
          <w:szCs w:val="24"/>
          <w:lang w:eastAsia="en-US"/>
        </w:rPr>
      </w:pPr>
      <w:r w:rsidRPr="00C20D95">
        <w:rPr>
          <w:szCs w:val="24"/>
        </w:rPr>
        <w:t xml:space="preserve">Przedmiotem zamówienia jest </w:t>
      </w:r>
      <w:r w:rsidR="00AB37C1" w:rsidRPr="00AB37C1">
        <w:rPr>
          <w:szCs w:val="24"/>
        </w:rPr>
        <w:t xml:space="preserve">wykonywanie usługi przewozowej polegającej na zorganizowanym dowozie </w:t>
      </w:r>
      <w:r w:rsidR="0036548E" w:rsidRPr="0036548E">
        <w:rPr>
          <w:szCs w:val="24"/>
        </w:rPr>
        <w:t>dzieci z przedszkoli oraz</w:t>
      </w:r>
      <w:r w:rsidR="0036548E">
        <w:rPr>
          <w:b/>
          <w:sz w:val="32"/>
          <w:szCs w:val="32"/>
        </w:rPr>
        <w:t xml:space="preserve"> </w:t>
      </w:r>
      <w:r w:rsidR="00AB37C1" w:rsidRPr="00AB37C1">
        <w:rPr>
          <w:szCs w:val="24"/>
        </w:rPr>
        <w:t>uczniów ze szkół podstawowych zlokalizowanych na terenie miasta i gminy Wieliczka na zajęcia związane z realizacją zadań szkolnych na basenie w Wieliczce w roku szkolnym 202</w:t>
      </w:r>
      <w:r w:rsidR="007D61B0">
        <w:rPr>
          <w:szCs w:val="24"/>
        </w:rPr>
        <w:t>2/2023 oraz odwozie do właściwego przedszkola oraz</w:t>
      </w:r>
      <w:r w:rsidR="00AB37C1" w:rsidRPr="00AB37C1">
        <w:rPr>
          <w:szCs w:val="24"/>
        </w:rPr>
        <w:t xml:space="preserve"> szkoły</w:t>
      </w:r>
      <w:r w:rsidR="006B1FAC" w:rsidRPr="00C20D95">
        <w:rPr>
          <w:bCs/>
          <w:iCs/>
          <w:szCs w:val="24"/>
        </w:rPr>
        <w:t>.</w:t>
      </w:r>
      <w:r w:rsidR="009A0396" w:rsidRPr="00C20D95">
        <w:rPr>
          <w:rFonts w:eastAsiaTheme="minorHAnsi"/>
          <w:bCs/>
          <w:szCs w:val="24"/>
          <w:lang w:eastAsia="en-US"/>
        </w:rPr>
        <w:t xml:space="preserve"> </w:t>
      </w:r>
    </w:p>
    <w:p w14:paraId="3CB198EE" w14:textId="1F2927A8" w:rsidR="00324A8F" w:rsidRDefault="008C777D" w:rsidP="00D26CD6">
      <w:pPr>
        <w:jc w:val="both"/>
        <w:rPr>
          <w:szCs w:val="24"/>
        </w:rPr>
      </w:pPr>
      <w:r w:rsidRPr="00C20D95">
        <w:rPr>
          <w:b/>
          <w:szCs w:val="24"/>
        </w:rPr>
        <w:t>Wykonawca zobowiązany jest dysponować odpowiednią liczbą pojazdów  w celu prawidłowej realizacji przedmiotu zamówienia</w:t>
      </w:r>
      <w:r w:rsidRPr="00C20D95">
        <w:rPr>
          <w:szCs w:val="24"/>
        </w:rPr>
        <w:t xml:space="preserve">. </w:t>
      </w:r>
      <w:r>
        <w:rPr>
          <w:szCs w:val="24"/>
        </w:rPr>
        <w:t>Wykonawca</w:t>
      </w:r>
      <w:r w:rsidR="002C41CF" w:rsidRPr="00324A8F">
        <w:rPr>
          <w:szCs w:val="24"/>
        </w:rPr>
        <w:t xml:space="preserve"> musi dysponować co najmniej 5 autokarami, w tym co najmniej</w:t>
      </w:r>
      <w:r w:rsidR="00324A8F">
        <w:rPr>
          <w:szCs w:val="24"/>
        </w:rPr>
        <w:t>:</w:t>
      </w:r>
    </w:p>
    <w:p w14:paraId="0DE941B5" w14:textId="771B62DF" w:rsidR="002C41CF" w:rsidRPr="00324A8F" w:rsidRDefault="002C41CF" w:rsidP="00324A8F">
      <w:pPr>
        <w:rPr>
          <w:szCs w:val="24"/>
        </w:rPr>
      </w:pPr>
      <w:r w:rsidRPr="00324A8F">
        <w:rPr>
          <w:szCs w:val="24"/>
        </w:rPr>
        <w:t>2</w:t>
      </w:r>
      <w:r w:rsidR="00324A8F">
        <w:rPr>
          <w:szCs w:val="24"/>
        </w:rPr>
        <w:t xml:space="preserve"> </w:t>
      </w:r>
      <w:r w:rsidR="00324A8F" w:rsidRPr="00324A8F">
        <w:rPr>
          <w:szCs w:val="24"/>
        </w:rPr>
        <w:t>autokarami</w:t>
      </w:r>
      <w:r w:rsidRPr="00324A8F">
        <w:rPr>
          <w:szCs w:val="24"/>
        </w:rPr>
        <w:t xml:space="preserve"> – 65 miejsc, 2</w:t>
      </w:r>
      <w:r w:rsidR="00324A8F">
        <w:rPr>
          <w:szCs w:val="24"/>
        </w:rPr>
        <w:t xml:space="preserve"> </w:t>
      </w:r>
      <w:r w:rsidR="00324A8F" w:rsidRPr="00324A8F">
        <w:rPr>
          <w:szCs w:val="24"/>
        </w:rPr>
        <w:t>autokarami</w:t>
      </w:r>
      <w:r w:rsidRPr="00324A8F">
        <w:rPr>
          <w:szCs w:val="24"/>
        </w:rPr>
        <w:t xml:space="preserve"> – 55 miejsc, 1</w:t>
      </w:r>
      <w:r w:rsidR="00324A8F">
        <w:rPr>
          <w:szCs w:val="24"/>
        </w:rPr>
        <w:t xml:space="preserve"> </w:t>
      </w:r>
      <w:r w:rsidR="00324A8F" w:rsidRPr="00324A8F">
        <w:rPr>
          <w:szCs w:val="24"/>
        </w:rPr>
        <w:t>autokar</w:t>
      </w:r>
      <w:r w:rsidR="00DC63DE">
        <w:rPr>
          <w:szCs w:val="24"/>
        </w:rPr>
        <w:t>em</w:t>
      </w:r>
      <w:r w:rsidR="00324A8F" w:rsidRPr="00324A8F">
        <w:rPr>
          <w:szCs w:val="24"/>
        </w:rPr>
        <w:t xml:space="preserve"> </w:t>
      </w:r>
      <w:r w:rsidR="00324A8F">
        <w:rPr>
          <w:szCs w:val="24"/>
        </w:rPr>
        <w:t>–</w:t>
      </w:r>
      <w:r w:rsidRPr="00324A8F">
        <w:rPr>
          <w:szCs w:val="24"/>
        </w:rPr>
        <w:t xml:space="preserve"> 30</w:t>
      </w:r>
      <w:r w:rsidR="00324A8F">
        <w:rPr>
          <w:szCs w:val="24"/>
        </w:rPr>
        <w:t xml:space="preserve"> </w:t>
      </w:r>
      <w:r w:rsidRPr="00324A8F">
        <w:rPr>
          <w:szCs w:val="24"/>
        </w:rPr>
        <w:t>miejsc</w:t>
      </w:r>
      <w:r w:rsidR="00324A8F">
        <w:rPr>
          <w:szCs w:val="24"/>
        </w:rPr>
        <w:t>.</w:t>
      </w:r>
    </w:p>
    <w:p w14:paraId="7BB27063" w14:textId="77777777" w:rsidR="008206DB" w:rsidRDefault="008206DB" w:rsidP="002C41CF">
      <w:pPr>
        <w:rPr>
          <w:szCs w:val="24"/>
        </w:rPr>
      </w:pPr>
    </w:p>
    <w:p w14:paraId="0424C6A6" w14:textId="64A88B30" w:rsidR="002C41CF" w:rsidRPr="008206DB" w:rsidRDefault="002C41CF" w:rsidP="00D26CD6">
      <w:pPr>
        <w:jc w:val="both"/>
        <w:rPr>
          <w:szCs w:val="24"/>
        </w:rPr>
      </w:pPr>
      <w:r w:rsidRPr="00C20D95">
        <w:rPr>
          <w:szCs w:val="24"/>
        </w:rPr>
        <w:t xml:space="preserve">Dowóz dzieci </w:t>
      </w:r>
      <w:r w:rsidR="0036548E">
        <w:rPr>
          <w:szCs w:val="24"/>
        </w:rPr>
        <w:t xml:space="preserve">przedszkolnych oraz </w:t>
      </w:r>
      <w:r w:rsidRPr="00C20D95">
        <w:rPr>
          <w:szCs w:val="24"/>
        </w:rPr>
        <w:t>szkolnych na zajęcia basenowe z terenu miasta i gminy Wieliczka</w:t>
      </w:r>
      <w:r w:rsidR="008206DB">
        <w:rPr>
          <w:szCs w:val="24"/>
        </w:rPr>
        <w:t xml:space="preserve"> będzie się odbywał zgodnie z harmonogramem </w:t>
      </w:r>
      <w:r w:rsidR="005A4196">
        <w:rPr>
          <w:szCs w:val="24"/>
        </w:rPr>
        <w:t xml:space="preserve">dowozów </w:t>
      </w:r>
      <w:r w:rsidR="008206DB" w:rsidRPr="000A5A61">
        <w:rPr>
          <w:szCs w:val="24"/>
        </w:rPr>
        <w:t>stanowiący Załącznik A</w:t>
      </w:r>
      <w:r w:rsidR="006C3F63" w:rsidRPr="000A5A61">
        <w:rPr>
          <w:szCs w:val="24"/>
        </w:rPr>
        <w:t>, który zostanie uzgodniony z Zamawiającym przed zawarciem umowy.</w:t>
      </w:r>
    </w:p>
    <w:p w14:paraId="11E579FE" w14:textId="3E6C1A4E" w:rsidR="002C41CF" w:rsidRPr="00C20D95" w:rsidRDefault="0014130F" w:rsidP="00D26CD6">
      <w:pPr>
        <w:jc w:val="both"/>
        <w:rPr>
          <w:szCs w:val="24"/>
        </w:rPr>
      </w:pPr>
      <w:r>
        <w:rPr>
          <w:szCs w:val="24"/>
        </w:rPr>
        <w:t>Wykonawca powinien d</w:t>
      </w:r>
      <w:r w:rsidR="002C41CF" w:rsidRPr="00C20D95">
        <w:rPr>
          <w:szCs w:val="24"/>
        </w:rPr>
        <w:t>ostosowa</w:t>
      </w:r>
      <w:r>
        <w:rPr>
          <w:szCs w:val="24"/>
        </w:rPr>
        <w:t>ć</w:t>
      </w:r>
      <w:r w:rsidR="002C41CF" w:rsidRPr="00C20D95">
        <w:rPr>
          <w:szCs w:val="24"/>
        </w:rPr>
        <w:t xml:space="preserve"> wielkości pojazdu do liczby dowożonych dzieci</w:t>
      </w:r>
      <w:r>
        <w:rPr>
          <w:szCs w:val="24"/>
        </w:rPr>
        <w:t>.</w:t>
      </w:r>
    </w:p>
    <w:p w14:paraId="2B85B4C8" w14:textId="2F8DC61F" w:rsidR="002C41CF" w:rsidRDefault="002C41CF" w:rsidP="00D26CD6">
      <w:pPr>
        <w:jc w:val="both"/>
        <w:rPr>
          <w:szCs w:val="24"/>
        </w:rPr>
      </w:pPr>
      <w:r w:rsidRPr="00C20D95">
        <w:rPr>
          <w:szCs w:val="24"/>
        </w:rPr>
        <w:t xml:space="preserve">Lista </w:t>
      </w:r>
      <w:r w:rsidR="0036548E">
        <w:rPr>
          <w:szCs w:val="24"/>
        </w:rPr>
        <w:t xml:space="preserve">przedszkoli oraz </w:t>
      </w:r>
      <w:r w:rsidR="0014130F" w:rsidRPr="00C20D95">
        <w:rPr>
          <w:szCs w:val="24"/>
        </w:rPr>
        <w:t>szkół</w:t>
      </w:r>
      <w:r w:rsidR="0014130F">
        <w:rPr>
          <w:szCs w:val="24"/>
        </w:rPr>
        <w:t xml:space="preserve">, z których będą dowożone i odwożone dzieci stanowi  </w:t>
      </w:r>
      <w:r w:rsidR="0014130F" w:rsidRPr="005A4196">
        <w:rPr>
          <w:szCs w:val="24"/>
        </w:rPr>
        <w:t>Załącznik B</w:t>
      </w:r>
      <w:r w:rsidR="0014130F">
        <w:rPr>
          <w:szCs w:val="24"/>
        </w:rPr>
        <w:t>.</w:t>
      </w:r>
    </w:p>
    <w:p w14:paraId="69C7DCFA" w14:textId="77777777" w:rsidR="00A613A2" w:rsidRPr="00C20D95" w:rsidRDefault="00A613A2" w:rsidP="00D26CD6">
      <w:pPr>
        <w:jc w:val="both"/>
        <w:rPr>
          <w:szCs w:val="24"/>
        </w:rPr>
      </w:pPr>
    </w:p>
    <w:p w14:paraId="43751647" w14:textId="29D17C67" w:rsidR="002C41CF" w:rsidRPr="00C20D95" w:rsidRDefault="00A613A2" w:rsidP="00D26CD6">
      <w:pPr>
        <w:jc w:val="both"/>
        <w:rPr>
          <w:szCs w:val="24"/>
        </w:rPr>
      </w:pPr>
      <w:r>
        <w:rPr>
          <w:szCs w:val="24"/>
        </w:rPr>
        <w:t>Wykonawca będzie obowiązany uzgodnić z Zamawiającym i d</w:t>
      </w:r>
      <w:r w:rsidR="002C41CF" w:rsidRPr="00C20D95">
        <w:rPr>
          <w:szCs w:val="24"/>
        </w:rPr>
        <w:t>ostosowa</w:t>
      </w:r>
      <w:r>
        <w:rPr>
          <w:szCs w:val="24"/>
        </w:rPr>
        <w:t>ć</w:t>
      </w:r>
      <w:r w:rsidR="002C41CF" w:rsidRPr="00C20D95">
        <w:rPr>
          <w:szCs w:val="24"/>
        </w:rPr>
        <w:t xml:space="preserve"> godzin</w:t>
      </w:r>
      <w:r>
        <w:rPr>
          <w:szCs w:val="24"/>
        </w:rPr>
        <w:t>y</w:t>
      </w:r>
      <w:r w:rsidR="002C41CF" w:rsidRPr="00C20D95">
        <w:rPr>
          <w:szCs w:val="24"/>
        </w:rPr>
        <w:t xml:space="preserve"> dowozu tak żeby </w:t>
      </w:r>
      <w:r>
        <w:rPr>
          <w:szCs w:val="24"/>
        </w:rPr>
        <w:t xml:space="preserve">dowożone </w:t>
      </w:r>
      <w:r w:rsidR="002C41CF" w:rsidRPr="00C20D95">
        <w:rPr>
          <w:szCs w:val="24"/>
        </w:rPr>
        <w:t xml:space="preserve">grupy </w:t>
      </w:r>
      <w:r>
        <w:rPr>
          <w:szCs w:val="24"/>
        </w:rPr>
        <w:t xml:space="preserve">dzieci </w:t>
      </w:r>
      <w:r w:rsidR="002C41CF" w:rsidRPr="00C20D95">
        <w:rPr>
          <w:szCs w:val="24"/>
        </w:rPr>
        <w:t xml:space="preserve">były co najmniej </w:t>
      </w:r>
      <w:r w:rsidR="004B790D">
        <w:rPr>
          <w:szCs w:val="24"/>
        </w:rPr>
        <w:t>3</w:t>
      </w:r>
      <w:r w:rsidR="002C41CF" w:rsidRPr="00C20D95">
        <w:rPr>
          <w:szCs w:val="24"/>
        </w:rPr>
        <w:t xml:space="preserve">0 minut przed rozpoczęciem zajęć na basenie, a powrót do </w:t>
      </w:r>
      <w:r w:rsidR="004B790D">
        <w:rPr>
          <w:szCs w:val="24"/>
        </w:rPr>
        <w:t>3</w:t>
      </w:r>
      <w:r w:rsidR="002C41CF" w:rsidRPr="00C20D95">
        <w:rPr>
          <w:szCs w:val="24"/>
        </w:rPr>
        <w:t>0 minut po zakończeniu zajęć</w:t>
      </w:r>
      <w:r>
        <w:rPr>
          <w:szCs w:val="24"/>
        </w:rPr>
        <w:t>.</w:t>
      </w:r>
    </w:p>
    <w:p w14:paraId="7DE46F6A" w14:textId="22870CE2" w:rsidR="002C41CF" w:rsidRPr="00C20D95" w:rsidRDefault="002C41CF" w:rsidP="00D26CD6">
      <w:pPr>
        <w:jc w:val="both"/>
        <w:rPr>
          <w:szCs w:val="24"/>
        </w:rPr>
      </w:pPr>
      <w:r w:rsidRPr="00C20D95">
        <w:rPr>
          <w:szCs w:val="24"/>
        </w:rPr>
        <w:t>Wykonawca musi posiadać uprawnienia do przewozu osób, o których mowa w ustawie z dnia 6 września 2006 r. o transporcie drogowym</w:t>
      </w:r>
      <w:r w:rsidR="00A613A2">
        <w:rPr>
          <w:szCs w:val="24"/>
        </w:rPr>
        <w:t>.</w:t>
      </w:r>
    </w:p>
    <w:p w14:paraId="0B813FB7" w14:textId="77777777" w:rsidR="00A613A2" w:rsidRDefault="00A613A2" w:rsidP="00D26CD6">
      <w:pPr>
        <w:autoSpaceDE w:val="0"/>
        <w:autoSpaceDN w:val="0"/>
        <w:adjustRightInd w:val="0"/>
        <w:jc w:val="both"/>
        <w:rPr>
          <w:szCs w:val="24"/>
        </w:rPr>
      </w:pPr>
    </w:p>
    <w:p w14:paraId="56332BD1" w14:textId="51400626" w:rsidR="002C41CF" w:rsidRPr="00A613A2" w:rsidRDefault="00A613A2" w:rsidP="00D26CD6">
      <w:pPr>
        <w:autoSpaceDE w:val="0"/>
        <w:autoSpaceDN w:val="0"/>
        <w:adjustRightInd w:val="0"/>
        <w:jc w:val="both"/>
        <w:rPr>
          <w:rFonts w:eastAsia="ArialNarrow"/>
          <w:szCs w:val="24"/>
          <w:lang w:eastAsia="en-US"/>
        </w:rPr>
      </w:pPr>
      <w:r>
        <w:rPr>
          <w:szCs w:val="24"/>
        </w:rPr>
        <w:t xml:space="preserve">W przypadku </w:t>
      </w:r>
      <w:r w:rsidR="00B07C63">
        <w:rPr>
          <w:szCs w:val="24"/>
        </w:rPr>
        <w:t xml:space="preserve">awarii autokaru lub innej sytuacji niesprawności </w:t>
      </w:r>
      <w:r w:rsidR="00AA0EAB">
        <w:rPr>
          <w:szCs w:val="24"/>
        </w:rPr>
        <w:t>autokaru c</w:t>
      </w:r>
      <w:r w:rsidR="002C41CF" w:rsidRPr="00A613A2">
        <w:rPr>
          <w:szCs w:val="24"/>
        </w:rPr>
        <w:t xml:space="preserve">zas podstawienia zastępczego autobusu </w:t>
      </w:r>
      <w:r w:rsidR="00AA0EAB">
        <w:rPr>
          <w:szCs w:val="24"/>
        </w:rPr>
        <w:t xml:space="preserve">musi nastąpić </w:t>
      </w:r>
      <w:r w:rsidR="002C41CF" w:rsidRPr="00A613A2">
        <w:rPr>
          <w:szCs w:val="24"/>
        </w:rPr>
        <w:t xml:space="preserve">w ciągu </w:t>
      </w:r>
      <w:r w:rsidR="00434A89">
        <w:rPr>
          <w:szCs w:val="24"/>
        </w:rPr>
        <w:t>3</w:t>
      </w:r>
      <w:r w:rsidR="002C41CF" w:rsidRPr="00A613A2">
        <w:rPr>
          <w:szCs w:val="24"/>
        </w:rPr>
        <w:t>0 minut</w:t>
      </w:r>
      <w:r w:rsidR="00AA0EAB">
        <w:rPr>
          <w:szCs w:val="24"/>
        </w:rPr>
        <w:t>.</w:t>
      </w:r>
    </w:p>
    <w:p w14:paraId="290279CD" w14:textId="77777777" w:rsidR="00F44806" w:rsidRPr="00C20D95" w:rsidRDefault="00F44806" w:rsidP="00D26CD6">
      <w:pPr>
        <w:ind w:right="-1"/>
        <w:jc w:val="both"/>
        <w:rPr>
          <w:szCs w:val="24"/>
        </w:rPr>
      </w:pPr>
    </w:p>
    <w:p w14:paraId="2E114376" w14:textId="12E3C777" w:rsidR="00F44806" w:rsidRPr="00C20D95" w:rsidRDefault="00F44806" w:rsidP="00CC71B9">
      <w:pPr>
        <w:ind w:right="-1"/>
        <w:jc w:val="both"/>
        <w:rPr>
          <w:szCs w:val="24"/>
        </w:rPr>
      </w:pPr>
      <w:r w:rsidRPr="00C20D95">
        <w:rPr>
          <w:szCs w:val="24"/>
        </w:rPr>
        <w:t>Zamawiający zastrzega sobie w trakcie</w:t>
      </w:r>
      <w:r w:rsidR="00B934D4">
        <w:rPr>
          <w:szCs w:val="24"/>
        </w:rPr>
        <w:t xml:space="preserve"> roku szkolnego </w:t>
      </w:r>
      <w:r w:rsidRPr="00C20D95">
        <w:rPr>
          <w:szCs w:val="24"/>
        </w:rPr>
        <w:t>możliwoś</w:t>
      </w:r>
      <w:r w:rsidR="00B934D4">
        <w:rPr>
          <w:szCs w:val="24"/>
        </w:rPr>
        <w:t xml:space="preserve">ć zmniejszenia lub zwiększenia </w:t>
      </w:r>
      <w:r w:rsidRPr="00C20D95">
        <w:rPr>
          <w:szCs w:val="24"/>
        </w:rPr>
        <w:t>liczby dowożonych dzieci.</w:t>
      </w:r>
      <w:r w:rsidR="00B934D4">
        <w:rPr>
          <w:szCs w:val="24"/>
        </w:rPr>
        <w:t xml:space="preserve"> </w:t>
      </w:r>
      <w:r w:rsidRPr="00C20D95">
        <w:rPr>
          <w:szCs w:val="24"/>
        </w:rPr>
        <w:t>Cykliczne zmiany liczby dowożonych dzieci nieprzekraczające w/w  ilości uczniów nie wymagają  sporządzania aneksu do umowy (dot. nieobecności w szkole),</w:t>
      </w:r>
    </w:p>
    <w:p w14:paraId="08E31793" w14:textId="77777777" w:rsidR="008C777D" w:rsidRDefault="008C777D" w:rsidP="00CC71B9">
      <w:pPr>
        <w:ind w:right="-1"/>
        <w:jc w:val="both"/>
        <w:rPr>
          <w:szCs w:val="24"/>
        </w:rPr>
      </w:pPr>
    </w:p>
    <w:p w14:paraId="3D49AC41" w14:textId="600DC593" w:rsidR="005C4DD6" w:rsidRPr="00C20D95" w:rsidRDefault="005C4DD6" w:rsidP="00CC71B9">
      <w:pPr>
        <w:ind w:right="-1"/>
        <w:jc w:val="both"/>
        <w:rPr>
          <w:szCs w:val="24"/>
        </w:rPr>
      </w:pPr>
      <w:r w:rsidRPr="00D23774">
        <w:rPr>
          <w:szCs w:val="24"/>
        </w:rPr>
        <w:t>Dowożenie dzieci musi odbywać się autobusami posiadającymi aktualny przegląd techniczny oraz ubezpieczenie. Wykonawca ubezpieczy autobusy i pasażerów od wszelkich szkód powstałych podczas przewozu oraz pozostających w związku z przewozem. Dowóz dzieci odbywa się w dniu nauki szkolnej. W przypadku odpracow</w:t>
      </w:r>
      <w:r w:rsidR="00D23774">
        <w:rPr>
          <w:szCs w:val="24"/>
        </w:rPr>
        <w:t>yw</w:t>
      </w:r>
      <w:r w:rsidRPr="00D23774">
        <w:rPr>
          <w:szCs w:val="24"/>
        </w:rPr>
        <w:t xml:space="preserve">ania zajęć szkolnych w innym dniu wolnym od zajęć, Wykonawca zobowiązany jest zapewnić przewóz dzieci </w:t>
      </w:r>
      <w:r w:rsidR="00611810" w:rsidRPr="00D23774">
        <w:rPr>
          <w:szCs w:val="24"/>
        </w:rPr>
        <w:t xml:space="preserve">w terminie </w:t>
      </w:r>
      <w:r w:rsidRPr="00D23774">
        <w:rPr>
          <w:szCs w:val="24"/>
        </w:rPr>
        <w:t>ustalonym z Przedstawicielem Zamawiającego.</w:t>
      </w:r>
    </w:p>
    <w:p w14:paraId="09E63A85" w14:textId="38C0F426" w:rsidR="005C4DD6" w:rsidRPr="00C20D95" w:rsidRDefault="005C4DD6" w:rsidP="005C4DD6">
      <w:pPr>
        <w:spacing w:before="120" w:line="276" w:lineRule="auto"/>
        <w:ind w:right="-11"/>
        <w:jc w:val="both"/>
        <w:rPr>
          <w:szCs w:val="24"/>
        </w:rPr>
      </w:pPr>
      <w:r w:rsidRPr="00C20D95">
        <w:rPr>
          <w:szCs w:val="24"/>
        </w:rPr>
        <w:lastRenderedPageBreak/>
        <w:t>Wykonawca zobowiązany jest do przestrzegania przepisów określonych w  Rozporządzeniu  Ministra  Infrastruktury z dnia 31 grudnia  2002 roku w sprawie warunków technicznych pojazdów oraz zakresu ich niezbędnego wyposażenia (Dz. U.  z 201</w:t>
      </w:r>
      <w:r w:rsidR="002C2627">
        <w:rPr>
          <w:szCs w:val="24"/>
        </w:rPr>
        <w:t>6</w:t>
      </w:r>
      <w:r w:rsidRPr="00C20D95">
        <w:rPr>
          <w:szCs w:val="24"/>
        </w:rPr>
        <w:t xml:space="preserve"> r, poz. </w:t>
      </w:r>
      <w:r w:rsidR="002C2627">
        <w:rPr>
          <w:szCs w:val="24"/>
        </w:rPr>
        <w:t xml:space="preserve">2022 z </w:t>
      </w:r>
      <w:proofErr w:type="spellStart"/>
      <w:r w:rsidR="002C2627">
        <w:rPr>
          <w:szCs w:val="24"/>
        </w:rPr>
        <w:t>późn</w:t>
      </w:r>
      <w:proofErr w:type="spellEnd"/>
      <w:r w:rsidR="002C2627">
        <w:rPr>
          <w:szCs w:val="24"/>
        </w:rPr>
        <w:t>. zm.</w:t>
      </w:r>
      <w:r w:rsidRPr="00C20D95">
        <w:rPr>
          <w:szCs w:val="24"/>
        </w:rPr>
        <w:t>).</w:t>
      </w:r>
    </w:p>
    <w:p w14:paraId="605FC2C7" w14:textId="77777777" w:rsidR="005C4DD6" w:rsidRPr="00C20D95" w:rsidRDefault="005C4DD6" w:rsidP="005C4DD6">
      <w:pPr>
        <w:spacing w:before="120" w:line="276" w:lineRule="auto"/>
        <w:ind w:right="-11"/>
        <w:jc w:val="both"/>
        <w:rPr>
          <w:szCs w:val="24"/>
        </w:rPr>
      </w:pPr>
      <w:r w:rsidRPr="00C20D95">
        <w:rPr>
          <w:b/>
          <w:szCs w:val="24"/>
        </w:rPr>
        <w:t xml:space="preserve">Wykonawca zapewni odpowiednie warunki sanitarno-epidemiologiczne zgodnie </w:t>
      </w:r>
      <w:r w:rsidRPr="00C20D95">
        <w:rPr>
          <w:b/>
          <w:szCs w:val="24"/>
        </w:rPr>
        <w:br/>
        <w:t xml:space="preserve">z obowiązującymi przepisami w zakresie zapobiegania </w:t>
      </w:r>
      <w:proofErr w:type="spellStart"/>
      <w:r w:rsidRPr="00C20D95">
        <w:rPr>
          <w:b/>
          <w:szCs w:val="24"/>
        </w:rPr>
        <w:t>COVID</w:t>
      </w:r>
      <w:proofErr w:type="spellEnd"/>
      <w:r w:rsidRPr="00C20D95">
        <w:rPr>
          <w:b/>
          <w:szCs w:val="24"/>
        </w:rPr>
        <w:t xml:space="preserve"> 19.</w:t>
      </w:r>
    </w:p>
    <w:p w14:paraId="5D63193D" w14:textId="77777777" w:rsidR="00D23774" w:rsidRDefault="00D23774" w:rsidP="009B51E7">
      <w:pPr>
        <w:pStyle w:val="Bezodstpw"/>
        <w:jc w:val="both"/>
        <w:rPr>
          <w:iCs/>
        </w:rPr>
      </w:pPr>
    </w:p>
    <w:p w14:paraId="476C69AB" w14:textId="2531F91B" w:rsidR="00D0743A" w:rsidRPr="00CC75B1" w:rsidRDefault="00D0743A" w:rsidP="00D0743A">
      <w:pPr>
        <w:pStyle w:val="Tekstpodstawowy"/>
        <w:tabs>
          <w:tab w:val="left" w:pos="284"/>
        </w:tabs>
        <w:spacing w:after="0" w:line="276" w:lineRule="auto"/>
        <w:jc w:val="both"/>
        <w:rPr>
          <w:b/>
          <w:szCs w:val="24"/>
          <w:u w:val="single"/>
        </w:rPr>
      </w:pPr>
      <w:r w:rsidRPr="00CC75B1">
        <w:rPr>
          <w:b/>
          <w:u w:val="single"/>
        </w:rPr>
        <w:t>Zamawiający przewiduje udzielenie Wykonawcy zamówień na podobne usługi</w:t>
      </w:r>
      <w:r>
        <w:rPr>
          <w:b/>
          <w:u w:val="single"/>
        </w:rPr>
        <w:t>:</w:t>
      </w:r>
    </w:p>
    <w:p w14:paraId="4236824D" w14:textId="294B2620" w:rsidR="00D0743A" w:rsidRDefault="00D0743A" w:rsidP="00D0743A">
      <w:pPr>
        <w:pStyle w:val="Bezodstpw"/>
        <w:jc w:val="both"/>
        <w:rPr>
          <w:iCs/>
        </w:rPr>
      </w:pPr>
      <w:r w:rsidRPr="00537AD3">
        <w:t xml:space="preserve">Zamawiający może zlecić Wykonawcy dodatkowe usługi z zakresu </w:t>
      </w:r>
      <w:r>
        <w:t xml:space="preserve">dowozu dzieci i uczniów w przypadku wystąpienia nowych jednostek o realizację </w:t>
      </w:r>
      <w:r w:rsidRPr="00AB37C1">
        <w:t xml:space="preserve">zadań </w:t>
      </w:r>
      <w:r w:rsidR="00062469">
        <w:t xml:space="preserve">sportowych </w:t>
      </w:r>
      <w:r w:rsidRPr="00AB37C1">
        <w:t>na basenie w Wieliczce</w:t>
      </w:r>
      <w:r>
        <w:t xml:space="preserve">. Zamawiający </w:t>
      </w:r>
      <w:r w:rsidR="00BB36F1">
        <w:t xml:space="preserve">w takim przypadku </w:t>
      </w:r>
      <w:r>
        <w:t xml:space="preserve">może zwiększyć zakres </w:t>
      </w:r>
      <w:r w:rsidR="00BB36F1">
        <w:t xml:space="preserve">usługi </w:t>
      </w:r>
      <w:r>
        <w:t>o 20%</w:t>
      </w:r>
      <w:r w:rsidR="00BB36F1">
        <w:t>.</w:t>
      </w:r>
    </w:p>
    <w:p w14:paraId="40318948" w14:textId="77777777" w:rsidR="00D0743A" w:rsidRDefault="00D0743A" w:rsidP="009B51E7">
      <w:pPr>
        <w:pStyle w:val="Bezodstpw"/>
        <w:jc w:val="both"/>
        <w:rPr>
          <w:iCs/>
        </w:rPr>
      </w:pPr>
    </w:p>
    <w:p w14:paraId="489AD7E5" w14:textId="6893D7F0" w:rsidR="00C20D95" w:rsidRDefault="00C20D95" w:rsidP="009B51E7">
      <w:pPr>
        <w:pStyle w:val="Bezodstpw"/>
        <w:jc w:val="both"/>
        <w:rPr>
          <w:iCs/>
        </w:rPr>
      </w:pPr>
      <w:r w:rsidRPr="00C20D95">
        <w:rPr>
          <w:iCs/>
        </w:rPr>
        <w:t xml:space="preserve">Zamawiający w oparciu o art. 95 ust. 1 ustawy </w:t>
      </w:r>
      <w:proofErr w:type="spellStart"/>
      <w:r w:rsidRPr="00C20D95">
        <w:rPr>
          <w:iCs/>
        </w:rPr>
        <w:t>Pzp</w:t>
      </w:r>
      <w:proofErr w:type="spellEnd"/>
      <w:r w:rsidRPr="00C20D95">
        <w:rPr>
          <w:iCs/>
        </w:rPr>
        <w:t xml:space="preserve"> wymaga, aby przez cały okres świadczenia usługi Wykonawca zatrudniał na </w:t>
      </w:r>
      <w:r w:rsidR="00157BE0">
        <w:rPr>
          <w:iCs/>
        </w:rPr>
        <w:t>podstawie stosunku pracy</w:t>
      </w:r>
      <w:r w:rsidRPr="00C20D95">
        <w:rPr>
          <w:iCs/>
        </w:rPr>
        <w:t xml:space="preserve"> wszystkich kierowców, os</w:t>
      </w:r>
      <w:r w:rsidR="00DD7322">
        <w:rPr>
          <w:iCs/>
        </w:rPr>
        <w:t>o</w:t>
      </w:r>
      <w:r w:rsidRPr="00C20D95">
        <w:rPr>
          <w:iCs/>
        </w:rPr>
        <w:t>b</w:t>
      </w:r>
      <w:r w:rsidR="00DD7322">
        <w:rPr>
          <w:iCs/>
        </w:rPr>
        <w:t>y</w:t>
      </w:r>
      <w:r w:rsidRPr="00C20D95">
        <w:rPr>
          <w:iCs/>
        </w:rPr>
        <w:t xml:space="preserve"> bezpośrednio związan</w:t>
      </w:r>
      <w:r w:rsidR="00DD7322">
        <w:rPr>
          <w:iCs/>
        </w:rPr>
        <w:t>e</w:t>
      </w:r>
      <w:r w:rsidRPr="00C20D95">
        <w:rPr>
          <w:iCs/>
        </w:rPr>
        <w:t xml:space="preserve"> ze świadczeniem usługi, stanowiącej p</w:t>
      </w:r>
      <w:r w:rsidR="00BD4AD0">
        <w:rPr>
          <w:iCs/>
        </w:rPr>
        <w:t>rzedmiot niniejszego zamówienia,</w:t>
      </w:r>
      <w:r w:rsidRPr="00C20D95">
        <w:rPr>
          <w:iCs/>
        </w:rPr>
        <w:t xml:space="preserve"> </w:t>
      </w:r>
      <w:r w:rsidR="00DD7322">
        <w:t>tj. osób wykonujących czynności polegające na wykonywaniu pracy w sposób określony w art. 22 § 1 ustawy z dnia 26 czerwca 1974 r. – Kodeks pracy ( Dz.U. z 202</w:t>
      </w:r>
      <w:r w:rsidR="00BD4AD0">
        <w:t>2</w:t>
      </w:r>
      <w:r w:rsidR="00DD7322">
        <w:t xml:space="preserve"> r. poz. </w:t>
      </w:r>
      <w:r w:rsidR="00BD4AD0">
        <w:t>1510</w:t>
      </w:r>
      <w:r w:rsidR="00DD7322">
        <w:t xml:space="preserve"> z </w:t>
      </w:r>
      <w:proofErr w:type="spellStart"/>
      <w:r w:rsidR="00DD7322">
        <w:t>późn</w:t>
      </w:r>
      <w:proofErr w:type="spellEnd"/>
      <w:r w:rsidR="00DD7322">
        <w:t>. zm.).</w:t>
      </w:r>
      <w:r w:rsidR="00BD4AD0">
        <w:t xml:space="preserve"> </w:t>
      </w:r>
      <w:r w:rsidRPr="00C20D95">
        <w:rPr>
          <w:iCs/>
        </w:rPr>
        <w:t>Ilości pracowników niezbędnych do wykonania przedmiotu zamówienia określa Wykonawca, uwzględniając termin wykonania. Wykonawca na każdym etapie realizacji umowy jest uprawniony do wprowadzenia dodatkowych pracowników lub wymiany pracowników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3C150C1B" w14:textId="77777777" w:rsidR="006E5AA2" w:rsidRDefault="006E5AA2" w:rsidP="00FC466B">
      <w:pPr>
        <w:pStyle w:val="Tekstpodstawowywcity2"/>
        <w:widowControl w:val="0"/>
        <w:ind w:left="0"/>
        <w:jc w:val="both"/>
        <w:rPr>
          <w:szCs w:val="24"/>
        </w:rPr>
      </w:pPr>
    </w:p>
    <w:p w14:paraId="478C632D" w14:textId="77777777" w:rsidR="00FC466B" w:rsidRDefault="00FC466B" w:rsidP="00FC466B">
      <w:pPr>
        <w:pStyle w:val="Tekstpodstawowywcity2"/>
        <w:widowControl w:val="0"/>
        <w:ind w:left="0"/>
        <w:jc w:val="both"/>
        <w:rPr>
          <w:szCs w:val="24"/>
        </w:rPr>
      </w:pPr>
      <w:r>
        <w:rPr>
          <w:szCs w:val="24"/>
        </w:rPr>
        <w:t>Wykonawca, w celu udokumentowania zatrudnienia osób na podstawie stosunku pracy przed zawarciem umowy, oraz na wezwanie Zamawiającego w każdej chwili w trakcie realizacji zamówienia,</w:t>
      </w:r>
      <w:r>
        <w:rPr>
          <w:b/>
          <w:szCs w:val="24"/>
        </w:rPr>
        <w:t xml:space="preserve"> składa oświadczenie</w:t>
      </w:r>
      <w:r>
        <w:rPr>
          <w:szCs w:val="24"/>
        </w:rPr>
        <w:t>, że osoby te będą (są) zatrudnione na podstawie stosunku pracy przez Wykonawcę lub Podwykonawcę.</w:t>
      </w:r>
    </w:p>
    <w:p w14:paraId="6FC58358" w14:textId="77777777" w:rsidR="00FC466B" w:rsidRDefault="00FC466B" w:rsidP="00FC466B">
      <w:pPr>
        <w:jc w:val="both"/>
        <w:rPr>
          <w:szCs w:val="24"/>
        </w:rPr>
      </w:pPr>
    </w:p>
    <w:p w14:paraId="074CCA8C" w14:textId="77777777" w:rsidR="00FC466B" w:rsidRDefault="00FC466B" w:rsidP="00FC466B">
      <w:pPr>
        <w:jc w:val="both"/>
        <w:rPr>
          <w:szCs w:val="24"/>
        </w:rPr>
      </w:pPr>
      <w:r>
        <w:rPr>
          <w:szCs w:val="24"/>
        </w:rPr>
        <w:t xml:space="preserve">Zamawiający, w zakresie kontroli </w:t>
      </w:r>
      <w:r>
        <w:t xml:space="preserve">spełniania przez Wykonawcę ww. wymagań, </w:t>
      </w:r>
      <w:r>
        <w:rPr>
          <w:szCs w:val="24"/>
        </w:rPr>
        <w:t xml:space="preserve">zastrzega sobie uprawnienia do weryfikacji, wszystkimi zgodnymi z przepisami prawa sposobami, zatrudnienia ww. osób na podstawie stosunku pracy. </w:t>
      </w:r>
    </w:p>
    <w:p w14:paraId="28030ED7" w14:textId="77777777" w:rsidR="00FC466B" w:rsidRPr="00D04E1B" w:rsidRDefault="00FC466B" w:rsidP="00FC466B">
      <w:pPr>
        <w:jc w:val="both"/>
      </w:pPr>
      <w:r w:rsidRPr="00D04E1B">
        <w:rPr>
          <w:rFonts w:eastAsia="Times"/>
          <w:szCs w:val="24"/>
        </w:rPr>
        <w:t>W celu weryfikacji zatrudniania, przez wykonawcę lub podwykonawcę, na podstawie umowy o pracę, osób wykonujących wskazane przez Zamawiającego czynności w zakresie realizacji zamówienia, Zamawiający może żądać w szczególności:</w:t>
      </w:r>
    </w:p>
    <w:p w14:paraId="185D0781" w14:textId="77777777" w:rsidR="00FC466B" w:rsidRPr="00684D31" w:rsidRDefault="00FC466B" w:rsidP="00FC466B">
      <w:pPr>
        <w:pStyle w:val="PKTpunkt"/>
        <w:widowControl w:val="0"/>
        <w:numPr>
          <w:ilvl w:val="0"/>
          <w:numId w:val="41"/>
        </w:numPr>
        <w:suppressAutoHyphens w:val="0"/>
        <w:spacing w:line="240" w:lineRule="auto"/>
        <w:rPr>
          <w:rFonts w:ascii="Times New Roman" w:eastAsia="Times" w:hAnsi="Times New Roman" w:cs="Times New Roman"/>
          <w:szCs w:val="24"/>
        </w:rPr>
      </w:pPr>
      <w:r w:rsidRPr="00684D31">
        <w:rPr>
          <w:rFonts w:ascii="Times New Roman" w:hAnsi="Times New Roman" w:cs="Times New Roman"/>
          <w:szCs w:val="24"/>
        </w:rPr>
        <w:t>oświadczenia</w:t>
      </w:r>
      <w:r w:rsidRPr="00684D31">
        <w:rPr>
          <w:rFonts w:ascii="Times New Roman" w:eastAsia="Times" w:hAnsi="Times New Roman" w:cs="Times New Roman"/>
          <w:szCs w:val="24"/>
        </w:rPr>
        <w:t xml:space="preserve"> zatrudnionego pracownika,</w:t>
      </w:r>
    </w:p>
    <w:p w14:paraId="43F59896" w14:textId="77777777" w:rsidR="00FC466B" w:rsidRPr="00684D31" w:rsidRDefault="00FC466B" w:rsidP="00FC466B">
      <w:pPr>
        <w:pStyle w:val="PKTpunkt"/>
        <w:widowControl w:val="0"/>
        <w:numPr>
          <w:ilvl w:val="0"/>
          <w:numId w:val="4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oświadczenia wykonawcy lub podwykonawcy o zatrudnieniu pracownika na podstawie umowy o pracę,</w:t>
      </w:r>
    </w:p>
    <w:p w14:paraId="3FEB793A" w14:textId="77777777" w:rsidR="00FC466B" w:rsidRPr="00684D31" w:rsidRDefault="00FC466B" w:rsidP="00FC466B">
      <w:pPr>
        <w:pStyle w:val="PKTpunkt"/>
        <w:widowControl w:val="0"/>
        <w:numPr>
          <w:ilvl w:val="0"/>
          <w:numId w:val="4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poświadczonej za zgodność z oryginałem kopii umowy o pracę zatrudnionego pracownika,</w:t>
      </w:r>
    </w:p>
    <w:p w14:paraId="47966B87" w14:textId="77777777" w:rsidR="00FC466B" w:rsidRPr="00684D31" w:rsidRDefault="00FC466B" w:rsidP="00FC466B">
      <w:pPr>
        <w:pStyle w:val="PKTpunkt"/>
        <w:widowControl w:val="0"/>
        <w:numPr>
          <w:ilvl w:val="0"/>
          <w:numId w:val="41"/>
        </w:numPr>
        <w:suppressAutoHyphens w:val="0"/>
        <w:spacing w:line="240" w:lineRule="auto"/>
        <w:rPr>
          <w:rFonts w:ascii="Times New Roman" w:eastAsia="Times" w:hAnsi="Times New Roman" w:cs="Times New Roman"/>
          <w:szCs w:val="24"/>
        </w:rPr>
      </w:pPr>
      <w:r w:rsidRPr="00684D31">
        <w:rPr>
          <w:rFonts w:ascii="Times New Roman" w:eastAsia="Times" w:hAnsi="Times New Roman" w:cs="Times New Roman"/>
          <w:szCs w:val="24"/>
        </w:rPr>
        <w:t>innych dokumentów</w:t>
      </w:r>
    </w:p>
    <w:p w14:paraId="70A8027E" w14:textId="77777777" w:rsidR="00FC466B" w:rsidRPr="00684D31" w:rsidRDefault="00FC466B" w:rsidP="00FC466B">
      <w:pPr>
        <w:jc w:val="both"/>
        <w:rPr>
          <w:rFonts w:eastAsia="Times"/>
          <w:szCs w:val="24"/>
        </w:rPr>
      </w:pPr>
      <w:r w:rsidRPr="00684D31">
        <w:rPr>
          <w:rFonts w:eastAsia="Times"/>
          <w:szCs w:val="24"/>
        </w:rPr>
        <w:t xml:space="preserve">− zawierających informacje, w tym dane osobowe, niezbędne do weryfikacji zatrudnienia na podstawie umowy o pracę, w szczególności imię i nazwisko zatrudnionego pracownika, datę zawarcia umowy o pracę, rodzaj umowy o pracę </w:t>
      </w:r>
      <w:r w:rsidRPr="00684D31">
        <w:rPr>
          <w:szCs w:val="24"/>
        </w:rPr>
        <w:t xml:space="preserve">i </w:t>
      </w:r>
      <w:r w:rsidRPr="00684D31">
        <w:rPr>
          <w:rFonts w:eastAsia="Times"/>
          <w:szCs w:val="24"/>
        </w:rPr>
        <w:t>zakres obowiązków pracownika.</w:t>
      </w:r>
    </w:p>
    <w:p w14:paraId="78747D8D" w14:textId="77777777" w:rsidR="00FC466B" w:rsidRDefault="00FC466B" w:rsidP="00FC466B">
      <w:pPr>
        <w:jc w:val="both"/>
        <w:rPr>
          <w:szCs w:val="24"/>
        </w:rPr>
      </w:pPr>
      <w:r>
        <w:rPr>
          <w:szCs w:val="24"/>
        </w:rPr>
        <w:t xml:space="preserve">Ponadto Zamawiający może </w:t>
      </w:r>
      <w:r w:rsidRPr="00DA00F8">
        <w:rPr>
          <w:szCs w:val="24"/>
        </w:rPr>
        <w:t xml:space="preserve">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oraz </w:t>
      </w:r>
      <w:r w:rsidRPr="00DA00F8">
        <w:rPr>
          <w:szCs w:val="24"/>
        </w:rPr>
        <w:lastRenderedPageBreak/>
        <w:t>może wystąpić do właściwego okręgowego inspektora pracy o przeprowadzenie stosownej kontroli u Wykonawcy lub podwykonawcy</w:t>
      </w:r>
      <w:r>
        <w:rPr>
          <w:szCs w:val="24"/>
        </w:rPr>
        <w:t>.</w:t>
      </w:r>
    </w:p>
    <w:p w14:paraId="0AEF3940" w14:textId="14D1174F" w:rsidR="00BD4AD0" w:rsidRDefault="00FC466B" w:rsidP="00FC466B">
      <w:pPr>
        <w:pStyle w:val="Bezodstpw"/>
        <w:spacing w:line="276" w:lineRule="auto"/>
        <w:jc w:val="both"/>
        <w:rPr>
          <w:iCs/>
        </w:rPr>
      </w:pPr>
      <w:r w:rsidRPr="00D04E1B">
        <w:t>W przypadku</w:t>
      </w:r>
      <w:r w:rsidR="00AC7913">
        <w:t xml:space="preserve"> nieprzestrzegania postanowień, </w:t>
      </w:r>
      <w:r w:rsidRPr="00D04E1B">
        <w:t>Zamawiający może od umowy odstąpić</w:t>
      </w:r>
      <w:r>
        <w:t>,</w:t>
      </w:r>
      <w:r w:rsidRPr="00D04E1B">
        <w:t xml:space="preserve"> w terminie </w:t>
      </w:r>
      <w:r>
        <w:t>30</w:t>
      </w:r>
      <w:r w:rsidRPr="00D04E1B">
        <w:t xml:space="preserve"> dni od dnia powzięcia przez Zamawiającego wiedzy. W przypadku odstąpienia od umowy przez Zamawiającego, z przyczyn o których mowa, Wykonawca zapłaci karę w wys</w:t>
      </w:r>
      <w:r w:rsidR="00D96DFE">
        <w:t>okości 10% wynagrodzenia brutto.</w:t>
      </w:r>
    </w:p>
    <w:p w14:paraId="7B659165" w14:textId="77777777" w:rsidR="00BD4AD0" w:rsidRPr="00C20D95" w:rsidRDefault="00BD4AD0" w:rsidP="00DD7322">
      <w:pPr>
        <w:pStyle w:val="Bezodstpw"/>
        <w:spacing w:line="276" w:lineRule="auto"/>
        <w:jc w:val="both"/>
        <w:rPr>
          <w:color w:val="000000"/>
        </w:rPr>
      </w:pPr>
    </w:p>
    <w:p w14:paraId="39DFF00C" w14:textId="3DCC2548" w:rsidR="00C20D95" w:rsidRPr="00C20D95" w:rsidRDefault="00C20D95" w:rsidP="00BD4AD0">
      <w:pPr>
        <w:spacing w:after="120"/>
        <w:jc w:val="both"/>
        <w:rPr>
          <w:b/>
          <w:szCs w:val="24"/>
        </w:rPr>
      </w:pPr>
      <w:r w:rsidRPr="000A5A61">
        <w:rPr>
          <w:b/>
          <w:bCs/>
          <w:color w:val="000000"/>
          <w:szCs w:val="24"/>
        </w:rPr>
        <w:t xml:space="preserve">Zamawiający  </w:t>
      </w:r>
      <w:r w:rsidRPr="000A5A61">
        <w:rPr>
          <w:rFonts w:eastAsia="Calibri"/>
          <w:b/>
          <w:iCs/>
          <w:szCs w:val="24"/>
        </w:rPr>
        <w:t xml:space="preserve">w oparciu o art. </w:t>
      </w:r>
      <w:r w:rsidRPr="000A5A61">
        <w:rPr>
          <w:b/>
          <w:szCs w:val="24"/>
        </w:rPr>
        <w:t xml:space="preserve">100 ust. 1 ustawy </w:t>
      </w:r>
      <w:proofErr w:type="spellStart"/>
      <w:r w:rsidRPr="000A5A61">
        <w:rPr>
          <w:b/>
          <w:szCs w:val="24"/>
        </w:rPr>
        <w:t>Pzp</w:t>
      </w:r>
      <w:proofErr w:type="spellEnd"/>
      <w:r w:rsidRPr="000A5A61">
        <w:rPr>
          <w:b/>
          <w:bCs/>
          <w:color w:val="000000"/>
          <w:szCs w:val="24"/>
        </w:rPr>
        <w:t xml:space="preserve"> wymaga, aby </w:t>
      </w:r>
      <w:r w:rsidR="00D96DFE" w:rsidRPr="000A5A61">
        <w:rPr>
          <w:b/>
          <w:bCs/>
          <w:color w:val="000000"/>
          <w:szCs w:val="24"/>
        </w:rPr>
        <w:t>przewozy</w:t>
      </w:r>
      <w:r w:rsidRPr="000A5A61">
        <w:rPr>
          <w:b/>
          <w:bCs/>
          <w:color w:val="000000"/>
          <w:szCs w:val="24"/>
        </w:rPr>
        <w:t xml:space="preserve">  umożliwiły</w:t>
      </w:r>
      <w:r w:rsidRPr="000A5A61">
        <w:rPr>
          <w:b/>
          <w:szCs w:val="24"/>
        </w:rPr>
        <w:t xml:space="preserve"> swobodne i bezpieczne poruszanie się osobom niepełnosprawnym (sposób realizacji  usługi  winien zapewniać  w pełni dostępność i bezpieczeństwo tym osobom)</w:t>
      </w:r>
      <w:r w:rsidRPr="00C20D95">
        <w:rPr>
          <w:b/>
          <w:szCs w:val="24"/>
        </w:rPr>
        <w:t>.</w:t>
      </w:r>
    </w:p>
    <w:p w14:paraId="5F08E209" w14:textId="77777777" w:rsidR="00C20D95" w:rsidRPr="00C20D95" w:rsidRDefault="00C20D95" w:rsidP="00BD4AD0">
      <w:pPr>
        <w:pStyle w:val="NormalnyWeb"/>
        <w:spacing w:before="0" w:beforeAutospacing="0" w:after="0" w:afterAutospacing="0" w:line="276" w:lineRule="auto"/>
        <w:rPr>
          <w:b/>
          <w:bCs/>
          <w:u w:val="single"/>
        </w:rPr>
      </w:pPr>
      <w:r w:rsidRPr="00C20D95">
        <w:rPr>
          <w:b/>
          <w:bCs/>
          <w:u w:val="single"/>
        </w:rPr>
        <w:t xml:space="preserve">Zamawiający nie przewiduje składania ofert częściowych. </w:t>
      </w:r>
    </w:p>
    <w:p w14:paraId="72D45FC3" w14:textId="273290B9" w:rsidR="00C20D95" w:rsidRPr="00C20D95" w:rsidRDefault="00C20D95" w:rsidP="00BD4AD0">
      <w:pPr>
        <w:tabs>
          <w:tab w:val="decimal" w:pos="936"/>
        </w:tabs>
        <w:jc w:val="both"/>
        <w:rPr>
          <w:color w:val="000000"/>
          <w:spacing w:val="-3"/>
          <w:szCs w:val="24"/>
        </w:rPr>
      </w:pPr>
      <w:r w:rsidRPr="00C20D95">
        <w:rPr>
          <w:color w:val="000000"/>
          <w:spacing w:val="-1"/>
          <w:szCs w:val="24"/>
        </w:rPr>
        <w:t>Zamawiający nie dokonał podziału zamówienia na części. Decyzję w tym zakresie determinował fakt,</w:t>
      </w:r>
      <w:r w:rsidR="006E5AA2">
        <w:rPr>
          <w:color w:val="000000"/>
          <w:spacing w:val="-1"/>
          <w:szCs w:val="24"/>
        </w:rPr>
        <w:t xml:space="preserve"> </w:t>
      </w:r>
      <w:r w:rsidRPr="00C20D95">
        <w:rPr>
          <w:color w:val="000000"/>
          <w:spacing w:val="-1"/>
          <w:szCs w:val="24"/>
        </w:rPr>
        <w:t>iż</w:t>
      </w:r>
      <w:r w:rsidR="006E5AA2">
        <w:rPr>
          <w:color w:val="000000"/>
          <w:spacing w:val="-1"/>
          <w:szCs w:val="24"/>
        </w:rPr>
        <w:t xml:space="preserve"> </w:t>
      </w:r>
      <w:r w:rsidRPr="00C20D95">
        <w:rPr>
          <w:color w:val="000000"/>
          <w:spacing w:val="-1"/>
          <w:szCs w:val="24"/>
        </w:rPr>
        <w:t xml:space="preserve">podział taki </w:t>
      </w:r>
      <w:r w:rsidRPr="00C20D95">
        <w:rPr>
          <w:color w:val="000000"/>
          <w:spacing w:val="-2"/>
          <w:szCs w:val="24"/>
        </w:rPr>
        <w:t xml:space="preserve">spowodowałby nadmierne trudności techniczne i organizacyjne. Podział taki skutkowałby nadmiernymi kosztami wykonania zamówienia powodując niegospodarne zarządzanie środkami. </w:t>
      </w:r>
      <w:r w:rsidRPr="00C20D95">
        <w:rPr>
          <w:color w:val="000000"/>
          <w:spacing w:val="-3"/>
          <w:szCs w:val="24"/>
        </w:rPr>
        <w:t xml:space="preserve">Ponadto, potrzeba skoordynowania działań różnych od siebie Wykonawców realizujących poszczególne części zamówienia </w:t>
      </w:r>
      <w:r w:rsidRPr="00C20D95">
        <w:rPr>
          <w:color w:val="000000"/>
          <w:spacing w:val="1"/>
          <w:szCs w:val="24"/>
        </w:rPr>
        <w:t xml:space="preserve">mogłaby także poważnie zagrozić właściwemu </w:t>
      </w:r>
      <w:r w:rsidR="00C366CF">
        <w:rPr>
          <w:color w:val="000000"/>
          <w:spacing w:val="1"/>
          <w:szCs w:val="24"/>
        </w:rPr>
        <w:t>jego wykonaniu</w:t>
      </w:r>
      <w:r w:rsidRPr="00C20D95">
        <w:rPr>
          <w:color w:val="000000"/>
          <w:spacing w:val="1"/>
          <w:szCs w:val="24"/>
        </w:rPr>
        <w:t xml:space="preserve"> w sensie organizacyjnym. Reasumując, niedokonanie podziału zamówienia </w:t>
      </w:r>
      <w:r w:rsidRPr="00C20D95">
        <w:rPr>
          <w:color w:val="000000"/>
          <w:spacing w:val="5"/>
          <w:szCs w:val="24"/>
        </w:rPr>
        <w:t xml:space="preserve">na części podyktowane jest ze strony zamawiającego względami technicznymi, organizacyjnymi oraz charakterem </w:t>
      </w:r>
      <w:r w:rsidRPr="00C20D95">
        <w:rPr>
          <w:color w:val="000000"/>
          <w:szCs w:val="24"/>
        </w:rPr>
        <w:t>przedmiotu zamówienia.</w:t>
      </w:r>
    </w:p>
    <w:p w14:paraId="586ABCA4" w14:textId="77777777" w:rsidR="00C20D95" w:rsidRPr="00C20D95" w:rsidRDefault="00C20D95" w:rsidP="00C20D95">
      <w:pPr>
        <w:pStyle w:val="NormalnyWeb"/>
        <w:spacing w:before="0" w:beforeAutospacing="0" w:after="0" w:afterAutospacing="0" w:line="276" w:lineRule="auto"/>
        <w:ind w:left="426" w:hanging="426"/>
        <w:rPr>
          <w:b/>
          <w:bCs/>
          <w:u w:val="single"/>
        </w:rPr>
      </w:pPr>
    </w:p>
    <w:p w14:paraId="11D3C2B6" w14:textId="73C1C93E" w:rsidR="00C20D95" w:rsidRPr="00C7063B" w:rsidRDefault="00C366CF" w:rsidP="00C366CF">
      <w:pPr>
        <w:pStyle w:val="Bezodstpw"/>
        <w:spacing w:line="276" w:lineRule="auto"/>
        <w:ind w:right="503"/>
        <w:jc w:val="both"/>
        <w:rPr>
          <w:rFonts w:eastAsia="Times New Roman"/>
          <w:b/>
        </w:rPr>
      </w:pPr>
      <w:r w:rsidRPr="00C7063B">
        <w:rPr>
          <w:b/>
        </w:rPr>
        <w:t>W</w:t>
      </w:r>
      <w:r w:rsidR="00C20D95" w:rsidRPr="00C7063B">
        <w:rPr>
          <w:b/>
        </w:rPr>
        <w:t>spóln</w:t>
      </w:r>
      <w:r w:rsidR="00C7063B" w:rsidRPr="00C7063B">
        <w:rPr>
          <w:b/>
        </w:rPr>
        <w:t>y</w:t>
      </w:r>
      <w:r w:rsidR="00C20D95" w:rsidRPr="00C7063B">
        <w:rPr>
          <w:b/>
        </w:rPr>
        <w:t xml:space="preserve"> słownik zamówień </w:t>
      </w:r>
      <w:proofErr w:type="spellStart"/>
      <w:r w:rsidR="00C20D95" w:rsidRPr="00C7063B">
        <w:rPr>
          <w:b/>
        </w:rPr>
        <w:t>CPV</w:t>
      </w:r>
      <w:proofErr w:type="spellEnd"/>
      <w:r w:rsidR="00C20D95" w:rsidRPr="00C7063B">
        <w:rPr>
          <w:b/>
        </w:rPr>
        <w:t>:</w:t>
      </w:r>
    </w:p>
    <w:p w14:paraId="7CE56B53" w14:textId="77777777" w:rsidR="00C20D95" w:rsidRPr="00C20D95" w:rsidRDefault="00C20D95" w:rsidP="00C366CF">
      <w:pPr>
        <w:spacing w:line="276" w:lineRule="auto"/>
        <w:jc w:val="both"/>
        <w:rPr>
          <w:rStyle w:val="Pogrubienie"/>
          <w:b w:val="0"/>
          <w:color w:val="000000"/>
          <w:szCs w:val="24"/>
          <w:bdr w:val="none" w:sz="0" w:space="0" w:color="auto" w:frame="1"/>
          <w:shd w:val="clear" w:color="auto" w:fill="FFFFFF"/>
        </w:rPr>
      </w:pPr>
      <w:r w:rsidRPr="00C20D95">
        <w:rPr>
          <w:bCs/>
          <w:color w:val="000000"/>
          <w:szCs w:val="24"/>
          <w:shd w:val="clear" w:color="auto" w:fill="FFFFFF"/>
        </w:rPr>
        <w:t xml:space="preserve">60100000-9 - </w:t>
      </w:r>
      <w:r w:rsidRPr="00C20D95">
        <w:rPr>
          <w:rStyle w:val="Pogrubienie"/>
          <w:b w:val="0"/>
          <w:color w:val="000000"/>
          <w:szCs w:val="24"/>
          <w:bdr w:val="none" w:sz="0" w:space="0" w:color="auto" w:frame="1"/>
          <w:shd w:val="clear" w:color="auto" w:fill="FFFFFF"/>
        </w:rPr>
        <w:t>Usługi w zakresie transportu drogowego</w:t>
      </w:r>
    </w:p>
    <w:p w14:paraId="5279BCB9" w14:textId="08534BD6" w:rsidR="00392A07" w:rsidRDefault="00C20D95" w:rsidP="00C20D95">
      <w:pPr>
        <w:pStyle w:val="Tekstpodstawowywcity2"/>
        <w:widowControl w:val="0"/>
        <w:ind w:left="0"/>
        <w:jc w:val="both"/>
        <w:rPr>
          <w:szCs w:val="24"/>
        </w:rPr>
      </w:pPr>
      <w:r w:rsidRPr="00C20D95">
        <w:rPr>
          <w:color w:val="000000"/>
          <w:szCs w:val="24"/>
        </w:rPr>
        <w:t>60112000-6 - Usługi w zakresie publicznego transportu drogowego.</w:t>
      </w:r>
    </w:p>
    <w:p w14:paraId="2349F407" w14:textId="77777777" w:rsidR="00392A07" w:rsidRDefault="00392A07" w:rsidP="00392A07">
      <w:pPr>
        <w:pStyle w:val="Tekstpodstawowywcity2"/>
        <w:widowControl w:val="0"/>
        <w:ind w:left="0"/>
        <w:jc w:val="both"/>
        <w:rPr>
          <w:szCs w:val="24"/>
        </w:rPr>
      </w:pPr>
    </w:p>
    <w:p w14:paraId="3331BBD1" w14:textId="2A344210" w:rsidR="003A0AE9" w:rsidRDefault="00853A90" w:rsidP="00C7063B">
      <w:pPr>
        <w:jc w:val="both"/>
        <w:rPr>
          <w:b/>
          <w:szCs w:val="24"/>
        </w:rPr>
      </w:pPr>
      <w:r w:rsidRPr="00240FEA">
        <w:rPr>
          <w:szCs w:val="24"/>
        </w:rPr>
        <w:t xml:space="preserve"> </w:t>
      </w:r>
      <w:r w:rsidR="003A0AE9">
        <w:rPr>
          <w:b/>
          <w:szCs w:val="24"/>
        </w:rPr>
        <w:t>CZĘŚĆ II</w:t>
      </w:r>
    </w:p>
    <w:p w14:paraId="15FF0F9A" w14:textId="77777777" w:rsidR="003A0AE9" w:rsidRDefault="003A0AE9" w:rsidP="003A0AE9">
      <w:pPr>
        <w:widowControl w:val="0"/>
        <w:rPr>
          <w:b/>
          <w:szCs w:val="24"/>
        </w:rPr>
      </w:pPr>
      <w:r>
        <w:rPr>
          <w:b/>
          <w:szCs w:val="24"/>
        </w:rPr>
        <w:t>TRYB UDZIELENIA ZAMÓWIENIA</w:t>
      </w:r>
    </w:p>
    <w:p w14:paraId="75065624" w14:textId="77777777" w:rsidR="003A0AE9" w:rsidRDefault="003A0AE9" w:rsidP="003A0AE9">
      <w:pPr>
        <w:widowControl w:val="0"/>
        <w:jc w:val="both"/>
        <w:rPr>
          <w:szCs w:val="24"/>
        </w:rPr>
      </w:pPr>
    </w:p>
    <w:p w14:paraId="0F23A30F" w14:textId="77777777" w:rsidR="003A0AE9" w:rsidRDefault="003A0AE9" w:rsidP="003A0AE9">
      <w:pPr>
        <w:widowControl w:val="0"/>
        <w:jc w:val="both"/>
        <w:rPr>
          <w:szCs w:val="24"/>
        </w:rPr>
      </w:pPr>
      <w:r>
        <w:rPr>
          <w:szCs w:val="24"/>
        </w:rPr>
        <w:t>Postępowanie prowadzone jest w trybie podstawowym</w:t>
      </w:r>
      <w:r w:rsidR="005B76F0">
        <w:rPr>
          <w:szCs w:val="24"/>
        </w:rPr>
        <w:t xml:space="preserve"> bez przeprowadzenia negocjacji na podstawie art. 275 pkt 1 ustawy.</w:t>
      </w:r>
      <w:r>
        <w:rPr>
          <w:szCs w:val="24"/>
        </w:rPr>
        <w:t xml:space="preserve"> </w:t>
      </w:r>
    </w:p>
    <w:p w14:paraId="65333337" w14:textId="77777777" w:rsidR="003A0AE9" w:rsidRDefault="003A0AE9" w:rsidP="003A0AE9">
      <w:pPr>
        <w:widowControl w:val="0"/>
        <w:jc w:val="both"/>
        <w:rPr>
          <w:szCs w:val="24"/>
        </w:rPr>
      </w:pPr>
    </w:p>
    <w:p w14:paraId="7840AABB" w14:textId="77777777" w:rsidR="003A0AE9" w:rsidRDefault="003A0AE9" w:rsidP="003A0AE9">
      <w:pPr>
        <w:widowControl w:val="0"/>
        <w:jc w:val="both"/>
        <w:rPr>
          <w:b/>
          <w:szCs w:val="24"/>
        </w:rPr>
      </w:pPr>
      <w:r>
        <w:rPr>
          <w:b/>
          <w:szCs w:val="24"/>
        </w:rPr>
        <w:t>CZĘŚĆ III</w:t>
      </w:r>
    </w:p>
    <w:p w14:paraId="63E2BB65" w14:textId="77777777" w:rsidR="003A0AE9" w:rsidRDefault="003A0AE9" w:rsidP="003A0AE9">
      <w:pPr>
        <w:widowControl w:val="0"/>
        <w:rPr>
          <w:b/>
          <w:szCs w:val="24"/>
        </w:rPr>
      </w:pPr>
      <w:r>
        <w:rPr>
          <w:rFonts w:eastAsia="Times"/>
          <w:b/>
          <w:szCs w:val="24"/>
        </w:rPr>
        <w:t xml:space="preserve">INFORMACJA O OBOWIĄZKU OSOBISTEGO WYKONANIA PRZEZ WYKONAWCĘ KLUCZOWYCH ZADAŃ; </w:t>
      </w:r>
      <w:r>
        <w:rPr>
          <w:b/>
          <w:szCs w:val="24"/>
        </w:rPr>
        <w:t>PODWYKONAWCY</w:t>
      </w:r>
    </w:p>
    <w:p w14:paraId="0C3C0E73" w14:textId="77777777" w:rsidR="003A0AE9" w:rsidRDefault="003A0AE9" w:rsidP="003A0AE9">
      <w:pPr>
        <w:pStyle w:val="Tekstpodstawowy31"/>
        <w:widowControl w:val="0"/>
        <w:rPr>
          <w:szCs w:val="24"/>
        </w:rPr>
      </w:pPr>
    </w:p>
    <w:p w14:paraId="770315CF" w14:textId="77777777" w:rsidR="003A0AE9" w:rsidRDefault="003A0AE9" w:rsidP="00A527DC">
      <w:pPr>
        <w:numPr>
          <w:ilvl w:val="0"/>
          <w:numId w:val="8"/>
        </w:numPr>
        <w:suppressAutoHyphens/>
        <w:ind w:left="360"/>
        <w:jc w:val="both"/>
      </w:pPr>
      <w:r>
        <w:t xml:space="preserve">Zamawiający dopuszcza powierzenie podwykonawcom wykonania dowolnej części zamówienia opisanego w części I SWZ. Zamawiający żąda, jeżeli Wykonawca zamierza powierzyć podwykonawcom wykonanie części zamówienia, </w:t>
      </w:r>
      <w:r>
        <w:rPr>
          <w:b/>
        </w:rPr>
        <w:t>wskazania tych części</w:t>
      </w:r>
      <w:r>
        <w:t xml:space="preserve"> zamówienia w ofercie (sporządzonej zgodnie ze wzorem stanowiącym Załącznik 1 do SWZ – formularz „Oferta”) i </w:t>
      </w:r>
      <w:r>
        <w:rPr>
          <w:b/>
        </w:rPr>
        <w:t>podania firm podwykonawców – jeżeli są znani Wykonawcy</w:t>
      </w:r>
      <w:r>
        <w:t xml:space="preserve">. Obowiązek ten dotyczy wyłącznie podwykonawców, </w:t>
      </w:r>
      <w:r>
        <w:rPr>
          <w:b/>
        </w:rPr>
        <w:t>na zdolnościach których Wykonawca nie polega</w:t>
      </w:r>
      <w:r>
        <w:t>.</w:t>
      </w:r>
    </w:p>
    <w:p w14:paraId="4C68A3B4" w14:textId="5A634B0C" w:rsidR="003A0AE9" w:rsidRDefault="003A0AE9" w:rsidP="00A527DC">
      <w:pPr>
        <w:numPr>
          <w:ilvl w:val="0"/>
          <w:numId w:val="8"/>
        </w:numPr>
        <w:suppressAutoHyphens/>
        <w:ind w:left="360"/>
        <w:jc w:val="both"/>
      </w:pPr>
      <w:r>
        <w:rPr>
          <w:rFonts w:eastAsia="Times"/>
          <w:szCs w:val="24"/>
        </w:rPr>
        <w:t>W odniesieniu do warunków</w:t>
      </w:r>
      <w:r>
        <w:t xml:space="preserve">, o których mowa w części </w:t>
      </w:r>
      <w:r w:rsidRPr="005A4196">
        <w:t>V pkt 1–</w:t>
      </w:r>
      <w:r w:rsidR="003A2A16" w:rsidRPr="005A4196">
        <w:t>4</w:t>
      </w:r>
      <w:r w:rsidRPr="005A4196">
        <w:t xml:space="preserve"> </w:t>
      </w:r>
      <w:proofErr w:type="spellStart"/>
      <w:r w:rsidRPr="005A4196">
        <w:t>SWZ</w:t>
      </w:r>
      <w:proofErr w:type="spellEnd"/>
      <w:r>
        <w:rPr>
          <w:rFonts w:eastAsia="Times"/>
          <w:szCs w:val="24"/>
        </w:rPr>
        <w:t>, Wykonawcy mogą polegać na zdolnościach podmiotów udostępniających zasoby, jeśli podmioty te wykonają usługi, do realizacji których te zdolności są wymagane.</w:t>
      </w:r>
    </w:p>
    <w:p w14:paraId="655D13D2" w14:textId="77777777" w:rsidR="003A0AE9" w:rsidRDefault="003A0AE9" w:rsidP="003A0AE9">
      <w:pPr>
        <w:pStyle w:val="Tekstpodstawowy31"/>
        <w:widowControl w:val="0"/>
        <w:rPr>
          <w:szCs w:val="24"/>
        </w:rPr>
      </w:pPr>
    </w:p>
    <w:p w14:paraId="3ECE3A8D" w14:textId="77777777" w:rsidR="003A0AE9" w:rsidRDefault="003A0AE9" w:rsidP="003A0AE9">
      <w:pPr>
        <w:widowControl w:val="0"/>
        <w:jc w:val="both"/>
        <w:rPr>
          <w:b/>
          <w:szCs w:val="24"/>
        </w:rPr>
      </w:pPr>
      <w:r>
        <w:rPr>
          <w:b/>
          <w:szCs w:val="24"/>
        </w:rPr>
        <w:t>CZĘŚĆ IV</w:t>
      </w:r>
    </w:p>
    <w:p w14:paraId="08A91635" w14:textId="77777777" w:rsidR="003A0AE9" w:rsidRDefault="003A0AE9" w:rsidP="003A0AE9">
      <w:pPr>
        <w:widowControl w:val="0"/>
        <w:rPr>
          <w:szCs w:val="24"/>
        </w:rPr>
      </w:pPr>
      <w:r>
        <w:rPr>
          <w:b/>
          <w:szCs w:val="24"/>
        </w:rPr>
        <w:t>TERMIN WYKONANIA ZAMÓWIENIA</w:t>
      </w:r>
    </w:p>
    <w:p w14:paraId="59C5A0B5" w14:textId="77777777" w:rsidR="003A0AE9" w:rsidRDefault="003A0AE9" w:rsidP="003A0AE9">
      <w:pPr>
        <w:pStyle w:val="Tekstpodstawowy31"/>
        <w:widowControl w:val="0"/>
        <w:rPr>
          <w:szCs w:val="24"/>
        </w:rPr>
      </w:pPr>
    </w:p>
    <w:p w14:paraId="0DB3151A" w14:textId="1303B665" w:rsidR="003A0AE9" w:rsidRDefault="003A0AE9" w:rsidP="003A0AE9">
      <w:pPr>
        <w:pStyle w:val="Tekstpodstawowy31"/>
        <w:widowControl w:val="0"/>
        <w:rPr>
          <w:szCs w:val="24"/>
        </w:rPr>
      </w:pPr>
      <w:r>
        <w:rPr>
          <w:szCs w:val="24"/>
        </w:rPr>
        <w:lastRenderedPageBreak/>
        <w:t xml:space="preserve">Zamówienie </w:t>
      </w:r>
      <w:r w:rsidR="000A0A4D">
        <w:rPr>
          <w:szCs w:val="24"/>
        </w:rPr>
        <w:t xml:space="preserve">powinno </w:t>
      </w:r>
      <w:r w:rsidR="00F42B57">
        <w:rPr>
          <w:szCs w:val="24"/>
        </w:rPr>
        <w:t>być wykonywane</w:t>
      </w:r>
      <w:r>
        <w:rPr>
          <w:szCs w:val="24"/>
        </w:rPr>
        <w:t xml:space="preserve"> </w:t>
      </w:r>
      <w:r w:rsidRPr="00D01C8E">
        <w:rPr>
          <w:szCs w:val="24"/>
        </w:rPr>
        <w:t xml:space="preserve">w terminie </w:t>
      </w:r>
      <w:r w:rsidRPr="00F42B57">
        <w:rPr>
          <w:b/>
          <w:szCs w:val="24"/>
        </w:rPr>
        <w:t xml:space="preserve">od dnia </w:t>
      </w:r>
      <w:r w:rsidR="000A5A61">
        <w:rPr>
          <w:b/>
          <w:szCs w:val="24"/>
        </w:rPr>
        <w:t>1 grudnia</w:t>
      </w:r>
      <w:r w:rsidR="005C34F0" w:rsidRPr="00F42B57">
        <w:rPr>
          <w:b/>
          <w:szCs w:val="24"/>
        </w:rPr>
        <w:t xml:space="preserve"> 2022</w:t>
      </w:r>
      <w:r w:rsidR="000A5A61">
        <w:rPr>
          <w:b/>
          <w:szCs w:val="24"/>
        </w:rPr>
        <w:t xml:space="preserve"> </w:t>
      </w:r>
      <w:r w:rsidR="005C34F0" w:rsidRPr="00F42B57">
        <w:rPr>
          <w:b/>
          <w:szCs w:val="24"/>
        </w:rPr>
        <w:t>r</w:t>
      </w:r>
      <w:r w:rsidR="005C34F0">
        <w:rPr>
          <w:szCs w:val="24"/>
        </w:rPr>
        <w:t>.</w:t>
      </w:r>
      <w:r w:rsidR="00F77F7C">
        <w:rPr>
          <w:szCs w:val="24"/>
        </w:rPr>
        <w:t xml:space="preserve"> </w:t>
      </w:r>
      <w:r w:rsidR="00F42B57">
        <w:rPr>
          <w:rFonts w:ascii="Cambria" w:hAnsi="Cambria" w:cs="Tahoma"/>
          <w:b/>
          <w:sz w:val="20"/>
        </w:rPr>
        <w:t>do dnia 23.06.2023r</w:t>
      </w:r>
      <w:r w:rsidR="000A5A61">
        <w:rPr>
          <w:rFonts w:ascii="Cambria" w:hAnsi="Cambria" w:cs="Tahoma"/>
          <w:b/>
          <w:sz w:val="20"/>
        </w:rPr>
        <w:t>.</w:t>
      </w:r>
      <w:r w:rsidR="00F42B57">
        <w:rPr>
          <w:rFonts w:ascii="Cambria" w:hAnsi="Cambria" w:cs="Tahoma"/>
          <w:b/>
          <w:sz w:val="20"/>
        </w:rPr>
        <w:t xml:space="preserve"> ob</w:t>
      </w:r>
      <w:r w:rsidR="00F42B57" w:rsidRPr="00EE13AE">
        <w:rPr>
          <w:rFonts w:ascii="Cambria" w:hAnsi="Cambria" w:cs="Tahoma"/>
          <w:b/>
          <w:sz w:val="20"/>
        </w:rPr>
        <w:t>ejmując</w:t>
      </w:r>
      <w:r w:rsidR="00F42B57">
        <w:rPr>
          <w:rFonts w:ascii="Cambria" w:hAnsi="Cambria" w:cs="Tahoma"/>
          <w:b/>
          <w:sz w:val="20"/>
        </w:rPr>
        <w:t xml:space="preserve">ym </w:t>
      </w:r>
      <w:r w:rsidR="00F42B57" w:rsidRPr="00EE13AE">
        <w:rPr>
          <w:rFonts w:ascii="Cambria" w:hAnsi="Cambria" w:cs="Tahoma"/>
          <w:b/>
          <w:sz w:val="20"/>
        </w:rPr>
        <w:t>rok nauki szkolnej 2022/2023, w którym odbywają się zajęcia dydaktyczne w szkołach</w:t>
      </w:r>
      <w:r w:rsidR="00F42B57">
        <w:rPr>
          <w:rFonts w:ascii="Cambria" w:hAnsi="Cambria" w:cs="Tahoma"/>
          <w:b/>
          <w:sz w:val="20"/>
        </w:rPr>
        <w:t xml:space="preserve">. Rozpoczęcie wykonywania usługi </w:t>
      </w:r>
      <w:r w:rsidR="003F2451">
        <w:rPr>
          <w:rFonts w:ascii="Cambria" w:hAnsi="Cambria" w:cs="Tahoma"/>
          <w:b/>
          <w:sz w:val="20"/>
        </w:rPr>
        <w:t>może ulec przesunięciu.</w:t>
      </w:r>
    </w:p>
    <w:p w14:paraId="2A3D35A7" w14:textId="77777777" w:rsidR="003A0AE9" w:rsidRDefault="003A0AE9" w:rsidP="003A0AE9">
      <w:pPr>
        <w:pStyle w:val="Tekstpodstawowy31"/>
        <w:widowControl w:val="0"/>
        <w:rPr>
          <w:szCs w:val="24"/>
        </w:rPr>
      </w:pPr>
    </w:p>
    <w:p w14:paraId="3773D750" w14:textId="77777777" w:rsidR="00F42B57" w:rsidRDefault="00F42B57" w:rsidP="003A0AE9">
      <w:pPr>
        <w:widowControl w:val="0"/>
        <w:jc w:val="both"/>
        <w:rPr>
          <w:b/>
          <w:szCs w:val="24"/>
        </w:rPr>
      </w:pPr>
    </w:p>
    <w:p w14:paraId="09400BC8" w14:textId="77777777" w:rsidR="003A0AE9" w:rsidRDefault="003A0AE9" w:rsidP="003A0AE9">
      <w:pPr>
        <w:widowControl w:val="0"/>
        <w:jc w:val="both"/>
        <w:rPr>
          <w:b/>
          <w:szCs w:val="24"/>
        </w:rPr>
      </w:pPr>
      <w:r>
        <w:rPr>
          <w:b/>
          <w:szCs w:val="24"/>
        </w:rPr>
        <w:t>CZĘŚĆ V</w:t>
      </w:r>
    </w:p>
    <w:p w14:paraId="7910AF66" w14:textId="77777777" w:rsidR="003A0AE9" w:rsidRDefault="003A0AE9" w:rsidP="003A0AE9">
      <w:pPr>
        <w:pStyle w:val="Tekstpodstawowy31"/>
        <w:widowControl w:val="0"/>
        <w:jc w:val="left"/>
        <w:rPr>
          <w:rFonts w:eastAsia="Times"/>
          <w:b/>
          <w:szCs w:val="24"/>
        </w:rPr>
      </w:pPr>
      <w:r>
        <w:rPr>
          <w:b/>
          <w:szCs w:val="24"/>
        </w:rPr>
        <w:t>INFORMACJA O WARUNKACH UDZIAŁU W POSTĘPOWANIU ORAZ PODSTAWY WYKLUCZENIA</w:t>
      </w:r>
      <w:r>
        <w:rPr>
          <w:rFonts w:eastAsia="Times"/>
          <w:b/>
          <w:szCs w:val="24"/>
        </w:rPr>
        <w:t>, O KTÓRYCH MOWA W ART. 108 UST. 1 USTAWY</w:t>
      </w:r>
    </w:p>
    <w:p w14:paraId="1025E1A8" w14:textId="77777777" w:rsidR="003A0AE9" w:rsidRDefault="003A0AE9" w:rsidP="003A0AE9">
      <w:pPr>
        <w:pStyle w:val="Tekstpodstawowy31"/>
        <w:widowControl w:val="0"/>
        <w:jc w:val="left"/>
        <w:rPr>
          <w:rFonts w:eastAsia="Times"/>
          <w:b/>
          <w:szCs w:val="24"/>
        </w:rPr>
      </w:pPr>
    </w:p>
    <w:p w14:paraId="184E986A" w14:textId="77777777" w:rsidR="003A0AE9" w:rsidRDefault="003A0AE9" w:rsidP="003A0AE9">
      <w:pPr>
        <w:widowControl w:val="0"/>
        <w:jc w:val="both"/>
        <w:rPr>
          <w:szCs w:val="24"/>
        </w:rPr>
      </w:pPr>
      <w:r>
        <w:rPr>
          <w:szCs w:val="24"/>
        </w:rPr>
        <w:t>O udzielenie zamówienia może ubiegać się Wykonawca, który:</w:t>
      </w:r>
    </w:p>
    <w:p w14:paraId="12F7EE3F" w14:textId="5E8B92DD" w:rsidR="003A2A16" w:rsidRPr="001405BC" w:rsidRDefault="003A2A16" w:rsidP="003A2A16">
      <w:pPr>
        <w:pStyle w:val="Lista4"/>
        <w:numPr>
          <w:ilvl w:val="0"/>
          <w:numId w:val="43"/>
        </w:numPr>
        <w:spacing w:before="0" w:line="240" w:lineRule="auto"/>
        <w:rPr>
          <w:rFonts w:ascii="Times New Roman" w:hAnsi="Times New Roman"/>
          <w:sz w:val="24"/>
          <w:szCs w:val="24"/>
        </w:rPr>
      </w:pPr>
      <w:r w:rsidRPr="0035426F">
        <w:rPr>
          <w:rFonts w:ascii="Times New Roman" w:hAnsi="Times New Roman"/>
          <w:bCs/>
          <w:sz w:val="24"/>
          <w:szCs w:val="24"/>
        </w:rPr>
        <w:t xml:space="preserve">posiada uprawnienia do wykonywania </w:t>
      </w:r>
      <w:r w:rsidR="0035426F" w:rsidRPr="0035426F">
        <w:rPr>
          <w:rFonts w:ascii="Times New Roman" w:hAnsi="Times New Roman"/>
          <w:sz w:val="24"/>
          <w:szCs w:val="24"/>
        </w:rPr>
        <w:t xml:space="preserve">krajowego transportu drogowego w zakresie przewozu osób wydaną na podstawie ustawy z dn. 6 września 2001 r. o transporcie drogowym (Dz.U. z 2022 r., poz. 180 z </w:t>
      </w:r>
      <w:proofErr w:type="spellStart"/>
      <w:r w:rsidR="0035426F" w:rsidRPr="0035426F">
        <w:rPr>
          <w:rFonts w:ascii="Times New Roman" w:hAnsi="Times New Roman"/>
          <w:sz w:val="24"/>
          <w:szCs w:val="24"/>
        </w:rPr>
        <w:t>późn</w:t>
      </w:r>
      <w:proofErr w:type="spellEnd"/>
      <w:r w:rsidR="0035426F" w:rsidRPr="0035426F">
        <w:rPr>
          <w:rFonts w:ascii="Times New Roman" w:hAnsi="Times New Roman"/>
          <w:sz w:val="24"/>
          <w:szCs w:val="24"/>
        </w:rPr>
        <w:t>. zm.</w:t>
      </w:r>
      <w:r w:rsidR="0035426F">
        <w:rPr>
          <w:rFonts w:ascii="Times New Roman" w:hAnsi="Times New Roman"/>
          <w:sz w:val="24"/>
          <w:szCs w:val="24"/>
        </w:rPr>
        <w:t>)</w:t>
      </w:r>
      <w:r w:rsidRPr="00A12535">
        <w:rPr>
          <w:rFonts w:ascii="Times New Roman" w:hAnsi="Times New Roman"/>
          <w:bCs/>
          <w:sz w:val="24"/>
          <w:szCs w:val="24"/>
        </w:rPr>
        <w:t>,</w:t>
      </w:r>
      <w:r>
        <w:rPr>
          <w:rFonts w:ascii="Times New Roman" w:hAnsi="Times New Roman"/>
          <w:bCs/>
          <w:sz w:val="24"/>
          <w:szCs w:val="24"/>
        </w:rPr>
        <w:t xml:space="preserve"> </w:t>
      </w:r>
    </w:p>
    <w:p w14:paraId="4C7BA90C" w14:textId="32F808EF" w:rsidR="003A2A16" w:rsidRDefault="003A2A16" w:rsidP="003A2A16">
      <w:pPr>
        <w:pStyle w:val="Lista4"/>
        <w:numPr>
          <w:ilvl w:val="0"/>
          <w:numId w:val="43"/>
        </w:numPr>
        <w:spacing w:before="0" w:line="240" w:lineRule="auto"/>
        <w:rPr>
          <w:rFonts w:ascii="Times New Roman" w:hAnsi="Times New Roman"/>
          <w:sz w:val="24"/>
          <w:szCs w:val="24"/>
        </w:rPr>
      </w:pPr>
      <w:r w:rsidRPr="00A12535">
        <w:rPr>
          <w:rFonts w:ascii="Times New Roman" w:hAnsi="Times New Roman"/>
          <w:sz w:val="24"/>
          <w:szCs w:val="24"/>
        </w:rPr>
        <w:t xml:space="preserve">wykonał lub wykonuje w okresie ostatnich trzech lat przed </w:t>
      </w:r>
      <w:r>
        <w:rPr>
          <w:rFonts w:ascii="Times New Roman" w:hAnsi="Times New Roman"/>
          <w:sz w:val="24"/>
          <w:szCs w:val="24"/>
        </w:rPr>
        <w:t>upływem terminu składania ofert</w:t>
      </w:r>
      <w:r w:rsidRPr="00A12535">
        <w:rPr>
          <w:rFonts w:ascii="Times New Roman" w:hAnsi="Times New Roman"/>
          <w:sz w:val="24"/>
          <w:szCs w:val="24"/>
        </w:rPr>
        <w:t xml:space="preserve"> co najmniej 1 usługę </w:t>
      </w:r>
      <w:r>
        <w:rPr>
          <w:rFonts w:ascii="Times New Roman" w:hAnsi="Times New Roman"/>
          <w:sz w:val="24"/>
          <w:szCs w:val="24"/>
        </w:rPr>
        <w:t>nieprzerwanie przez okres nie krótszy niż 6 miesięcy</w:t>
      </w:r>
      <w:r w:rsidRPr="00A12535">
        <w:rPr>
          <w:rFonts w:ascii="Times New Roman" w:hAnsi="Times New Roman"/>
          <w:sz w:val="24"/>
          <w:szCs w:val="24"/>
        </w:rPr>
        <w:t xml:space="preserve"> polegającą na </w:t>
      </w:r>
      <w:r>
        <w:rPr>
          <w:rFonts w:ascii="Times New Roman" w:hAnsi="Times New Roman"/>
          <w:sz w:val="24"/>
          <w:szCs w:val="24"/>
        </w:rPr>
        <w:t xml:space="preserve">regularnym </w:t>
      </w:r>
      <w:r w:rsidRPr="00A12535">
        <w:rPr>
          <w:rFonts w:ascii="Times New Roman" w:hAnsi="Times New Roman"/>
          <w:sz w:val="24"/>
          <w:szCs w:val="24"/>
        </w:rPr>
        <w:t xml:space="preserve">transporcie osób, o wartości </w:t>
      </w:r>
      <w:r w:rsidR="005345CE">
        <w:rPr>
          <w:rFonts w:ascii="Times New Roman" w:hAnsi="Times New Roman"/>
          <w:sz w:val="24"/>
          <w:szCs w:val="24"/>
        </w:rPr>
        <w:t xml:space="preserve">brutto </w:t>
      </w:r>
      <w:r w:rsidRPr="00A12535">
        <w:rPr>
          <w:rFonts w:ascii="Times New Roman" w:hAnsi="Times New Roman"/>
          <w:sz w:val="24"/>
          <w:szCs w:val="24"/>
        </w:rPr>
        <w:t xml:space="preserve">usługi co najmniej </w:t>
      </w:r>
      <w:r w:rsidR="00D23774">
        <w:rPr>
          <w:rFonts w:ascii="Times New Roman" w:hAnsi="Times New Roman"/>
          <w:sz w:val="24"/>
          <w:szCs w:val="24"/>
        </w:rPr>
        <w:t>8</w:t>
      </w:r>
      <w:r w:rsidRPr="00A12535">
        <w:rPr>
          <w:rFonts w:ascii="Times New Roman" w:hAnsi="Times New Roman"/>
          <w:sz w:val="24"/>
          <w:szCs w:val="24"/>
        </w:rPr>
        <w:t>0 000,00 zł,</w:t>
      </w:r>
    </w:p>
    <w:p w14:paraId="3F111A1C" w14:textId="277CAC6A" w:rsidR="003A2A16" w:rsidRDefault="003A2A16" w:rsidP="003A2A16">
      <w:pPr>
        <w:pStyle w:val="Lista4"/>
        <w:numPr>
          <w:ilvl w:val="0"/>
          <w:numId w:val="43"/>
        </w:numPr>
        <w:spacing w:before="0" w:line="240" w:lineRule="auto"/>
        <w:rPr>
          <w:rFonts w:ascii="Times New Roman" w:hAnsi="Times New Roman"/>
          <w:sz w:val="24"/>
          <w:szCs w:val="24"/>
        </w:rPr>
      </w:pPr>
      <w:r w:rsidRPr="00A12535">
        <w:rPr>
          <w:rFonts w:ascii="Times New Roman" w:hAnsi="Times New Roman"/>
          <w:sz w:val="24"/>
          <w:szCs w:val="24"/>
        </w:rPr>
        <w:t xml:space="preserve">dysponuje co </w:t>
      </w:r>
      <w:r w:rsidRPr="00D36A14">
        <w:rPr>
          <w:rFonts w:ascii="Times New Roman" w:hAnsi="Times New Roman"/>
          <w:sz w:val="24"/>
          <w:szCs w:val="24"/>
        </w:rPr>
        <w:t xml:space="preserve">najmniej 5 </w:t>
      </w:r>
      <w:r w:rsidRPr="00026AD5">
        <w:rPr>
          <w:rFonts w:ascii="Times New Roman" w:hAnsi="Times New Roman"/>
          <w:sz w:val="24"/>
          <w:szCs w:val="24"/>
        </w:rPr>
        <w:t>auto</w:t>
      </w:r>
      <w:r w:rsidR="00026AD5">
        <w:rPr>
          <w:rFonts w:ascii="Times New Roman" w:hAnsi="Times New Roman"/>
          <w:sz w:val="24"/>
          <w:szCs w:val="24"/>
        </w:rPr>
        <w:t>kara</w:t>
      </w:r>
      <w:r w:rsidRPr="00026AD5">
        <w:rPr>
          <w:rFonts w:ascii="Times New Roman" w:hAnsi="Times New Roman"/>
          <w:sz w:val="24"/>
          <w:szCs w:val="24"/>
        </w:rPr>
        <w:t>mi</w:t>
      </w:r>
      <w:r w:rsidR="00026AD5">
        <w:rPr>
          <w:rFonts w:ascii="Times New Roman" w:hAnsi="Times New Roman"/>
          <w:sz w:val="24"/>
          <w:szCs w:val="24"/>
        </w:rPr>
        <w:t xml:space="preserve"> w tym:</w:t>
      </w:r>
      <w:r w:rsidR="005345CE" w:rsidRPr="00026AD5">
        <w:rPr>
          <w:rFonts w:ascii="Times New Roman" w:hAnsi="Times New Roman"/>
          <w:sz w:val="24"/>
          <w:szCs w:val="24"/>
        </w:rPr>
        <w:t xml:space="preserve"> 2 autokar</w:t>
      </w:r>
      <w:r w:rsidR="00026AD5" w:rsidRPr="00026AD5">
        <w:rPr>
          <w:rFonts w:ascii="Times New Roman" w:hAnsi="Times New Roman"/>
          <w:sz w:val="24"/>
          <w:szCs w:val="24"/>
        </w:rPr>
        <w:t>y</w:t>
      </w:r>
      <w:r w:rsidR="005345CE" w:rsidRPr="00026AD5">
        <w:rPr>
          <w:rFonts w:ascii="Times New Roman" w:hAnsi="Times New Roman"/>
          <w:sz w:val="24"/>
          <w:szCs w:val="24"/>
        </w:rPr>
        <w:t xml:space="preserve"> – 65 miejsc, 2 autokar</w:t>
      </w:r>
      <w:r w:rsidR="00026AD5" w:rsidRPr="00026AD5">
        <w:rPr>
          <w:rFonts w:ascii="Times New Roman" w:hAnsi="Times New Roman"/>
          <w:sz w:val="24"/>
          <w:szCs w:val="24"/>
        </w:rPr>
        <w:t>y</w:t>
      </w:r>
      <w:r w:rsidR="005345CE" w:rsidRPr="00026AD5">
        <w:rPr>
          <w:rFonts w:ascii="Times New Roman" w:hAnsi="Times New Roman"/>
          <w:sz w:val="24"/>
          <w:szCs w:val="24"/>
        </w:rPr>
        <w:t xml:space="preserve"> – 55 miejsc, 1 autokar</w:t>
      </w:r>
      <w:r w:rsidR="00026AD5" w:rsidRPr="00026AD5">
        <w:rPr>
          <w:rFonts w:ascii="Times New Roman" w:hAnsi="Times New Roman"/>
          <w:sz w:val="24"/>
          <w:szCs w:val="24"/>
        </w:rPr>
        <w:t xml:space="preserve"> </w:t>
      </w:r>
      <w:r w:rsidR="005345CE" w:rsidRPr="00026AD5">
        <w:rPr>
          <w:rFonts w:ascii="Times New Roman" w:hAnsi="Times New Roman"/>
          <w:sz w:val="24"/>
          <w:szCs w:val="24"/>
        </w:rPr>
        <w:t>– 30 miejsc</w:t>
      </w:r>
      <w:r w:rsidRPr="00026AD5">
        <w:rPr>
          <w:rFonts w:ascii="Times New Roman" w:hAnsi="Times New Roman"/>
          <w:sz w:val="24"/>
          <w:szCs w:val="24"/>
        </w:rPr>
        <w:t xml:space="preserve">, które odpowiadają </w:t>
      </w:r>
      <w:r w:rsidRPr="00A12535">
        <w:rPr>
          <w:rFonts w:ascii="Times New Roman" w:hAnsi="Times New Roman"/>
          <w:sz w:val="24"/>
          <w:szCs w:val="24"/>
        </w:rPr>
        <w:t>wymaganym warunkom technicznym,</w:t>
      </w:r>
      <w:r>
        <w:rPr>
          <w:rFonts w:ascii="Times New Roman" w:hAnsi="Times New Roman"/>
          <w:sz w:val="24"/>
          <w:szCs w:val="24"/>
        </w:rPr>
        <w:t xml:space="preserve"> </w:t>
      </w:r>
      <w:r w:rsidRPr="004D7028">
        <w:rPr>
          <w:rFonts w:ascii="Times New Roman" w:hAnsi="Times New Roman"/>
          <w:sz w:val="24"/>
          <w:szCs w:val="24"/>
        </w:rPr>
        <w:t>określonych w  rozporządzeniu  Ministra  Infrastruktury z dnia 31 grudnia  2002 roku w sprawie warunków technicznych pojazdów oraz zakresu ich niezbędnego wyposażenia</w:t>
      </w:r>
      <w:r>
        <w:rPr>
          <w:rFonts w:ascii="Times New Roman" w:hAnsi="Times New Roman"/>
          <w:sz w:val="24"/>
          <w:szCs w:val="24"/>
        </w:rPr>
        <w:t xml:space="preserve"> (Dz. U. z 20</w:t>
      </w:r>
      <w:r w:rsidR="00026AD5">
        <w:rPr>
          <w:rFonts w:ascii="Times New Roman" w:hAnsi="Times New Roman"/>
          <w:sz w:val="24"/>
          <w:szCs w:val="24"/>
        </w:rPr>
        <w:t>16</w:t>
      </w:r>
      <w:r>
        <w:rPr>
          <w:rFonts w:ascii="Times New Roman" w:hAnsi="Times New Roman"/>
          <w:sz w:val="24"/>
          <w:szCs w:val="24"/>
        </w:rPr>
        <w:t xml:space="preserve"> poz. </w:t>
      </w:r>
      <w:r w:rsidR="00026AD5">
        <w:rPr>
          <w:rFonts w:ascii="Times New Roman" w:hAnsi="Times New Roman"/>
          <w:sz w:val="24"/>
          <w:szCs w:val="24"/>
        </w:rPr>
        <w:t xml:space="preserve">2022 z </w:t>
      </w:r>
      <w:proofErr w:type="spellStart"/>
      <w:r w:rsidR="00026AD5">
        <w:rPr>
          <w:rFonts w:ascii="Times New Roman" w:hAnsi="Times New Roman"/>
          <w:sz w:val="24"/>
          <w:szCs w:val="24"/>
        </w:rPr>
        <w:t>późn</w:t>
      </w:r>
      <w:proofErr w:type="spellEnd"/>
      <w:r w:rsidR="00026AD5">
        <w:rPr>
          <w:rFonts w:ascii="Times New Roman" w:hAnsi="Times New Roman"/>
          <w:sz w:val="24"/>
          <w:szCs w:val="24"/>
        </w:rPr>
        <w:t>. zm.</w:t>
      </w:r>
      <w:r>
        <w:rPr>
          <w:rFonts w:ascii="Times New Roman" w:hAnsi="Times New Roman"/>
          <w:sz w:val="24"/>
          <w:szCs w:val="24"/>
        </w:rPr>
        <w:t>),</w:t>
      </w:r>
      <w:r w:rsidRPr="00A12535">
        <w:rPr>
          <w:rFonts w:ascii="Times New Roman" w:hAnsi="Times New Roman"/>
          <w:sz w:val="24"/>
          <w:szCs w:val="24"/>
        </w:rPr>
        <w:t xml:space="preserve"> </w:t>
      </w:r>
    </w:p>
    <w:p w14:paraId="0E237B77" w14:textId="77777777" w:rsidR="003A2A16" w:rsidRDefault="003A2A16" w:rsidP="003A2A16">
      <w:pPr>
        <w:pStyle w:val="Lista4"/>
        <w:numPr>
          <w:ilvl w:val="0"/>
          <w:numId w:val="43"/>
        </w:numPr>
        <w:spacing w:before="0" w:line="240" w:lineRule="auto"/>
        <w:rPr>
          <w:rFonts w:ascii="Times New Roman" w:hAnsi="Times New Roman"/>
          <w:sz w:val="24"/>
          <w:szCs w:val="24"/>
        </w:rPr>
      </w:pPr>
      <w:r w:rsidRPr="00FF1185">
        <w:rPr>
          <w:rFonts w:ascii="Times New Roman" w:hAnsi="Times New Roman"/>
          <w:sz w:val="24"/>
          <w:szCs w:val="24"/>
        </w:rPr>
        <w:t>dysponuje</w:t>
      </w:r>
      <w:r>
        <w:rPr>
          <w:rFonts w:ascii="Times New Roman" w:hAnsi="Times New Roman"/>
          <w:sz w:val="24"/>
          <w:szCs w:val="24"/>
        </w:rPr>
        <w:t>:</w:t>
      </w:r>
      <w:r w:rsidRPr="00FF1185">
        <w:rPr>
          <w:rFonts w:ascii="Times New Roman" w:hAnsi="Times New Roman"/>
          <w:sz w:val="24"/>
          <w:szCs w:val="24"/>
        </w:rPr>
        <w:t xml:space="preserve"> </w:t>
      </w:r>
    </w:p>
    <w:p w14:paraId="02444F2A" w14:textId="49B39C27" w:rsidR="003A2A16" w:rsidRDefault="003A2A16" w:rsidP="003A2A16">
      <w:pPr>
        <w:pStyle w:val="Lista4"/>
        <w:numPr>
          <w:ilvl w:val="0"/>
          <w:numId w:val="44"/>
        </w:numPr>
        <w:tabs>
          <w:tab w:val="clear" w:pos="717"/>
        </w:tabs>
        <w:spacing w:before="0" w:line="240" w:lineRule="auto"/>
        <w:rPr>
          <w:rFonts w:ascii="Times New Roman" w:hAnsi="Times New Roman"/>
          <w:sz w:val="24"/>
          <w:szCs w:val="24"/>
        </w:rPr>
      </w:pPr>
      <w:r w:rsidRPr="00D36A14">
        <w:rPr>
          <w:rFonts w:ascii="Times New Roman" w:hAnsi="Times New Roman"/>
          <w:sz w:val="24"/>
          <w:szCs w:val="24"/>
        </w:rPr>
        <w:t>co najmniej pięcioma osobami posiadającymi uprawnienia do kierowania pojazdami</w:t>
      </w:r>
      <w:r>
        <w:rPr>
          <w:rFonts w:ascii="Times New Roman" w:hAnsi="Times New Roman"/>
          <w:sz w:val="24"/>
          <w:szCs w:val="24"/>
        </w:rPr>
        <w:t xml:space="preserve"> kat. D</w:t>
      </w:r>
      <w:r w:rsidRPr="00D36A14">
        <w:rPr>
          <w:rFonts w:ascii="Times New Roman" w:hAnsi="Times New Roman"/>
          <w:sz w:val="24"/>
          <w:szCs w:val="24"/>
        </w:rPr>
        <w:t>,</w:t>
      </w:r>
    </w:p>
    <w:p w14:paraId="6F0178B7" w14:textId="7989CB9D" w:rsidR="003A0AE9" w:rsidRDefault="003A0AE9" w:rsidP="003A2A16">
      <w:pPr>
        <w:widowControl w:val="0"/>
        <w:numPr>
          <w:ilvl w:val="0"/>
          <w:numId w:val="9"/>
        </w:numPr>
        <w:suppressAutoHyphens/>
        <w:jc w:val="both"/>
        <w:rPr>
          <w:szCs w:val="24"/>
        </w:rPr>
      </w:pPr>
      <w:r>
        <w:rPr>
          <w:szCs w:val="24"/>
        </w:rPr>
        <w:t>nie podlega wykluczeniu z postępowania o udzielenie zamówienia na podstawie art. 108 ust. 1.</w:t>
      </w:r>
    </w:p>
    <w:p w14:paraId="2680FF97" w14:textId="77777777" w:rsidR="003A0AE9" w:rsidRDefault="003A0AE9" w:rsidP="003A0AE9">
      <w:pPr>
        <w:pStyle w:val="Tekstpodstawowy31"/>
        <w:widowControl w:val="0"/>
        <w:jc w:val="left"/>
        <w:rPr>
          <w:rFonts w:eastAsia="Times"/>
          <w:b/>
          <w:szCs w:val="24"/>
        </w:rPr>
      </w:pPr>
    </w:p>
    <w:p w14:paraId="3DDA081E" w14:textId="68EC4EE6" w:rsidR="003A0AE9" w:rsidRDefault="003A0AE9" w:rsidP="003A0AE9">
      <w:pPr>
        <w:widowControl w:val="0"/>
        <w:jc w:val="both"/>
        <w:rPr>
          <w:rFonts w:eastAsia="Times"/>
          <w:szCs w:val="24"/>
        </w:rPr>
      </w:pPr>
      <w:r>
        <w:rPr>
          <w:szCs w:val="24"/>
        </w:rPr>
        <w:t>Jeżeli Wykonawcy wspólnie ubiegają się o udzielenie zamówienia,</w:t>
      </w:r>
      <w:r>
        <w:rPr>
          <w:rFonts w:eastAsia="Times"/>
          <w:szCs w:val="24"/>
        </w:rPr>
        <w:t xml:space="preserve"> mogą polegać na </w:t>
      </w:r>
      <w:r w:rsidR="00C3085D">
        <w:rPr>
          <w:rFonts w:eastAsia="Times"/>
          <w:szCs w:val="24"/>
        </w:rPr>
        <w:t xml:space="preserve">uprawnieniach </w:t>
      </w:r>
      <w:r w:rsidR="00C3085D" w:rsidRPr="0035426F">
        <w:rPr>
          <w:bCs/>
          <w:szCs w:val="24"/>
        </w:rPr>
        <w:t>do wykonywania</w:t>
      </w:r>
      <w:r w:rsidR="00C3085D">
        <w:rPr>
          <w:bCs/>
          <w:szCs w:val="24"/>
        </w:rPr>
        <w:t xml:space="preserve"> usługi, </w:t>
      </w:r>
      <w:r w:rsidR="00C3085D">
        <w:rPr>
          <w:rFonts w:eastAsia="Times"/>
          <w:szCs w:val="24"/>
        </w:rPr>
        <w:t xml:space="preserve"> </w:t>
      </w:r>
      <w:r>
        <w:rPr>
          <w:rFonts w:eastAsia="Times"/>
          <w:szCs w:val="24"/>
        </w:rPr>
        <w:t>doświadczeniu</w:t>
      </w:r>
      <w:r w:rsidR="00C3085D">
        <w:rPr>
          <w:rFonts w:eastAsia="Times"/>
          <w:szCs w:val="24"/>
        </w:rPr>
        <w:t xml:space="preserve"> lub </w:t>
      </w:r>
      <w:r w:rsidR="00B464AD">
        <w:rPr>
          <w:rFonts w:eastAsia="Times"/>
          <w:szCs w:val="24"/>
        </w:rPr>
        <w:t>uprawnieniach osób</w:t>
      </w:r>
      <w:r>
        <w:rPr>
          <w:rFonts w:eastAsia="Times"/>
          <w:szCs w:val="24"/>
        </w:rPr>
        <w:t xml:space="preserve"> tego z Wykonawców, który wykona </w:t>
      </w:r>
      <w:r w:rsidR="00B464AD">
        <w:rPr>
          <w:rFonts w:eastAsia="Times"/>
          <w:szCs w:val="24"/>
        </w:rPr>
        <w:t>usługi</w:t>
      </w:r>
      <w:r>
        <w:rPr>
          <w:rFonts w:eastAsia="Times"/>
          <w:szCs w:val="24"/>
        </w:rPr>
        <w:t>, do realizacji których t</w:t>
      </w:r>
      <w:r w:rsidR="00B464AD">
        <w:rPr>
          <w:rFonts w:eastAsia="Times"/>
          <w:szCs w:val="24"/>
        </w:rPr>
        <w:t>e</w:t>
      </w:r>
      <w:r>
        <w:rPr>
          <w:rFonts w:eastAsia="Times"/>
          <w:szCs w:val="24"/>
        </w:rPr>
        <w:t xml:space="preserve"> </w:t>
      </w:r>
      <w:r w:rsidR="00B464AD">
        <w:rPr>
          <w:rFonts w:eastAsia="Times"/>
          <w:szCs w:val="24"/>
        </w:rPr>
        <w:t>zdolności do wykonania</w:t>
      </w:r>
      <w:r>
        <w:rPr>
          <w:rFonts w:eastAsia="Times"/>
          <w:szCs w:val="24"/>
        </w:rPr>
        <w:t xml:space="preserve"> </w:t>
      </w:r>
      <w:r w:rsidR="00B464AD">
        <w:rPr>
          <w:rFonts w:eastAsia="Times"/>
          <w:szCs w:val="24"/>
        </w:rPr>
        <w:t>są</w:t>
      </w:r>
      <w:r>
        <w:rPr>
          <w:rFonts w:eastAsia="Times"/>
          <w:szCs w:val="24"/>
        </w:rPr>
        <w:t xml:space="preserve"> wymagane.</w:t>
      </w:r>
      <w:r>
        <w:rPr>
          <w:szCs w:val="24"/>
        </w:rPr>
        <w:t xml:space="preserve"> </w:t>
      </w:r>
    </w:p>
    <w:p w14:paraId="70762C94" w14:textId="77777777" w:rsidR="003A0AE9" w:rsidRDefault="003A0AE9" w:rsidP="003A0AE9">
      <w:pPr>
        <w:widowControl w:val="0"/>
        <w:jc w:val="both"/>
      </w:pPr>
    </w:p>
    <w:p w14:paraId="00992720" w14:textId="06470583" w:rsidR="009E689B" w:rsidRDefault="003A0AE9" w:rsidP="003A0AE9">
      <w:pPr>
        <w:widowControl w:val="0"/>
        <w:jc w:val="both"/>
        <w:rPr>
          <w:rFonts w:eastAsia="Times"/>
          <w:szCs w:val="24"/>
        </w:rPr>
      </w:pPr>
      <w:r>
        <w:t xml:space="preserve">Jeżeli Wykonawca, w celu potwierdzenia spełniania warunków udziału w postępowaniu, o których mowa w pkt 1 </w:t>
      </w:r>
      <w:r w:rsidR="000636F5">
        <w:t xml:space="preserve">- </w:t>
      </w:r>
      <w:r w:rsidR="00C3085D">
        <w:t>4</w:t>
      </w:r>
      <w:r>
        <w:t xml:space="preserve">, polega na zdolnościach </w:t>
      </w:r>
      <w:r>
        <w:rPr>
          <w:rFonts w:eastAsia="Times"/>
          <w:szCs w:val="24"/>
        </w:rPr>
        <w:t>podmiotów udostępniających zasoby</w:t>
      </w:r>
      <w:r>
        <w:t xml:space="preserve">, musi </w:t>
      </w:r>
      <w:r w:rsidRPr="00A37091">
        <w:rPr>
          <w:b/>
        </w:rPr>
        <w:t xml:space="preserve">dołączyć do oferty </w:t>
      </w:r>
      <w:r w:rsidRPr="00A37091">
        <w:rPr>
          <w:rFonts w:eastAsia="Times"/>
          <w:b/>
          <w:szCs w:val="24"/>
        </w:rPr>
        <w:t>zobowiązanie</w:t>
      </w:r>
      <w:r>
        <w:rPr>
          <w:rFonts w:eastAsia="Times"/>
          <w:szCs w:val="24"/>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E7EA5C2" w14:textId="77777777" w:rsidR="004E047B" w:rsidRPr="00285B9A" w:rsidRDefault="004E047B" w:rsidP="003A0AE9">
      <w:pPr>
        <w:widowControl w:val="0"/>
        <w:jc w:val="both"/>
        <w:rPr>
          <w:rFonts w:eastAsia="Times"/>
          <w:szCs w:val="24"/>
        </w:rPr>
      </w:pPr>
    </w:p>
    <w:p w14:paraId="7AF80D67" w14:textId="040A240F" w:rsidR="00285B9A" w:rsidRDefault="004E047B" w:rsidP="00285B9A">
      <w:pPr>
        <w:pStyle w:val="Default"/>
        <w:rPr>
          <w:rFonts w:ascii="Times New Roman" w:hAnsi="Times New Roman" w:cs="Times New Roman"/>
        </w:rPr>
      </w:pPr>
      <w:r w:rsidRPr="00285B9A">
        <w:rPr>
          <w:rFonts w:ascii="Times New Roman" w:eastAsia="Times" w:hAnsi="Times New Roman" w:cs="Times New Roman"/>
        </w:rPr>
        <w:t>Z postępowania o udzielenie zamówienia wyklucza się</w:t>
      </w:r>
      <w:r w:rsidR="00285B9A" w:rsidRPr="00285B9A">
        <w:rPr>
          <w:rFonts w:ascii="Times New Roman" w:eastAsia="Times" w:hAnsi="Times New Roman" w:cs="Times New Roman"/>
        </w:rPr>
        <w:t xml:space="preserve"> Wykonawcę, </w:t>
      </w:r>
      <w:r w:rsidR="00285B9A" w:rsidRPr="00285B9A">
        <w:rPr>
          <w:rFonts w:ascii="Times New Roman" w:hAnsi="Times New Roman" w:cs="Times New Roman"/>
        </w:rPr>
        <w:t xml:space="preserve"> który nie wykaże że nie zachodzą wobec niego przesłanki określone w art. 108 ust. 1 ustawy</w:t>
      </w:r>
      <w:r w:rsidR="0023174E">
        <w:rPr>
          <w:rFonts w:ascii="Times New Roman" w:hAnsi="Times New Roman" w:cs="Times New Roman"/>
        </w:rPr>
        <w:t>.</w:t>
      </w:r>
    </w:p>
    <w:p w14:paraId="68A00F7F" w14:textId="77777777" w:rsidR="0023174E" w:rsidRDefault="0023174E" w:rsidP="0023174E">
      <w:pPr>
        <w:pStyle w:val="Default"/>
      </w:pPr>
    </w:p>
    <w:p w14:paraId="31B0C89D" w14:textId="7A8ACF7C" w:rsidR="00323FA3" w:rsidRDefault="00323FA3" w:rsidP="00323FA3">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9302FB">
        <w:rPr>
          <w:rFonts w:eastAsia="Tahoma"/>
          <w:b/>
          <w:bCs/>
          <w:szCs w:val="24"/>
        </w:rPr>
        <w:t>Z postępowania o udzielenie zamówienia wyklucza się Wykonawc</w:t>
      </w:r>
      <w:r w:rsidR="007A67FD">
        <w:rPr>
          <w:rFonts w:eastAsia="Tahoma"/>
          <w:b/>
          <w:bCs/>
          <w:szCs w:val="24"/>
        </w:rPr>
        <w:t>ę</w:t>
      </w:r>
      <w:r w:rsidRPr="00832BFF">
        <w:rPr>
          <w:rFonts w:eastAsia="Tahoma"/>
          <w:bCs/>
          <w:szCs w:val="24"/>
        </w:rPr>
        <w:t>, w stosunku do któr</w:t>
      </w:r>
      <w:r w:rsidR="007A67FD">
        <w:rPr>
          <w:rFonts w:eastAsia="Tahoma"/>
          <w:bCs/>
          <w:szCs w:val="24"/>
        </w:rPr>
        <w:t>ego</w:t>
      </w:r>
      <w:r w:rsidRPr="00832BFF">
        <w:rPr>
          <w:rFonts w:eastAsia="Tahoma"/>
          <w:bCs/>
          <w:szCs w:val="24"/>
        </w:rPr>
        <w:t xml:space="preserve"> zachodzi którakolwiek z okoliczności wskazanych w art. 108 ust. 1 ustawy</w:t>
      </w:r>
      <w:r>
        <w:rPr>
          <w:rFonts w:eastAsia="Tahoma"/>
          <w:bCs/>
          <w:szCs w:val="24"/>
        </w:rPr>
        <w:t xml:space="preserve">. </w:t>
      </w:r>
    </w:p>
    <w:p w14:paraId="660CF34B" w14:textId="77777777" w:rsidR="00323FA3" w:rsidRPr="00832BFF" w:rsidRDefault="00323FA3" w:rsidP="00323FA3">
      <w:pPr>
        <w:widowControl w:val="0"/>
        <w:pBdr>
          <w:top w:val="nil"/>
          <w:left w:val="nil"/>
          <w:bottom w:val="nil"/>
          <w:right w:val="nil"/>
          <w:between w:val="nil"/>
        </w:pBdr>
        <w:suppressAutoHyphens/>
        <w:snapToGrid w:val="0"/>
        <w:spacing w:before="60" w:after="60"/>
        <w:jc w:val="both"/>
        <w:textDirection w:val="btLr"/>
        <w:textAlignment w:val="top"/>
        <w:outlineLvl w:val="0"/>
        <w:rPr>
          <w:rFonts w:eastAsia="Tahoma"/>
          <w:bCs/>
          <w:szCs w:val="24"/>
        </w:rPr>
      </w:pPr>
      <w:r w:rsidRPr="00832BFF">
        <w:rPr>
          <w:rFonts w:eastAsia="Tahoma"/>
          <w:bCs/>
          <w:szCs w:val="24"/>
        </w:rPr>
        <w:t>Wykluczenie Wykonawcy następuje zgodnie z art. 111 ustawy. Wykonawca nie podlega wykluczeniu w okolicznościach określonych w art. 108 ust. 1 pkt 1, 2 i 5, jeżeli udowodni Zamawiającemu, że spełnił łącznie przesłanki określone w art. 110</w:t>
      </w:r>
      <w:r>
        <w:rPr>
          <w:rFonts w:eastAsia="Tahoma"/>
          <w:bCs/>
          <w:szCs w:val="24"/>
        </w:rPr>
        <w:t xml:space="preserve"> ust. 2 ustawy</w:t>
      </w:r>
      <w:r w:rsidRPr="00832BFF">
        <w:rPr>
          <w:rFonts w:eastAsia="Tahoma"/>
          <w:bCs/>
          <w:szCs w:val="24"/>
        </w:rPr>
        <w:t>.</w:t>
      </w:r>
    </w:p>
    <w:p w14:paraId="19DE704C" w14:textId="77777777" w:rsidR="00323FA3" w:rsidRDefault="00323FA3" w:rsidP="00323FA3">
      <w:pPr>
        <w:widowControl w:val="0"/>
        <w:jc w:val="both"/>
        <w:rPr>
          <w:rFonts w:eastAsia="Tahoma"/>
          <w:bCs/>
          <w:szCs w:val="24"/>
        </w:rPr>
      </w:pPr>
      <w:r w:rsidRPr="00832BFF">
        <w:rPr>
          <w:rFonts w:eastAsia="Tahoma"/>
          <w:bCs/>
          <w:szCs w:val="24"/>
        </w:rPr>
        <w:t xml:space="preserve">Zamawiający ocenia, czy podjęte przez Wykonawcę czynności, o których mowa w art. 110 ust. 2 ustawy, są wystarczające do wykazania jego rzetelności, uwzględniając wagę i </w:t>
      </w:r>
      <w:r w:rsidRPr="00832BFF">
        <w:rPr>
          <w:rFonts w:eastAsia="Tahoma"/>
          <w:bCs/>
          <w:szCs w:val="24"/>
        </w:rPr>
        <w:lastRenderedPageBreak/>
        <w:t>szczególne okoliczności czynu Wykonawcy. Jeżeli podjęte przez Wykonawcę czynności nie są wystarczające do wykazania jego rzetelności, Zamawiający wyklucza Wykonawcę</w:t>
      </w:r>
      <w:r>
        <w:rPr>
          <w:rFonts w:eastAsia="Tahoma"/>
          <w:bCs/>
          <w:szCs w:val="24"/>
        </w:rPr>
        <w:t>.</w:t>
      </w:r>
    </w:p>
    <w:p w14:paraId="0586C43E" w14:textId="77777777" w:rsidR="00323FA3" w:rsidRDefault="00323FA3" w:rsidP="00323FA3">
      <w:pPr>
        <w:widowControl w:val="0"/>
        <w:jc w:val="both"/>
        <w:rPr>
          <w:rFonts w:eastAsia="Tahoma"/>
          <w:bCs/>
          <w:szCs w:val="24"/>
        </w:rPr>
      </w:pPr>
    </w:p>
    <w:p w14:paraId="48B34979" w14:textId="4F50EFCF" w:rsidR="00323FA3" w:rsidRDefault="00323FA3" w:rsidP="00323FA3">
      <w:pPr>
        <w:pStyle w:val="Default"/>
        <w:jc w:val="both"/>
        <w:rPr>
          <w:rFonts w:ascii="Times New Roman" w:hAnsi="Times New Roman" w:cs="Times New Roman"/>
        </w:rPr>
      </w:pPr>
      <w:r w:rsidRPr="00323FA3">
        <w:rPr>
          <w:rFonts w:ascii="Times New Roman" w:hAnsi="Times New Roman" w:cs="Times New Roman"/>
          <w:b/>
        </w:rPr>
        <w:t>Zamawiający wykluczy z udziału w postępowaniu Wykonawcę, w stosunku do którego zachodzi którakolwiek z okoliczności wskazanych w art. 7 ust 1 ustawy z dnia 13 kwietnia 2022</w:t>
      </w:r>
      <w:r w:rsidR="00751CDD">
        <w:rPr>
          <w:rFonts w:ascii="Times New Roman" w:hAnsi="Times New Roman" w:cs="Times New Roman"/>
          <w:b/>
        </w:rPr>
        <w:t xml:space="preserve"> </w:t>
      </w:r>
      <w:r w:rsidRPr="00323FA3">
        <w:rPr>
          <w:rFonts w:ascii="Times New Roman" w:hAnsi="Times New Roman" w:cs="Times New Roman"/>
          <w:b/>
        </w:rPr>
        <w:t>r. o szczególnych rozwiązaniach w zakresie przeciwdziałania wspieraniu agresji na Ukrainę oraz służących ochronie bezpieczeństwa narodowego (Dz. U. 2022 poz. 835)</w:t>
      </w:r>
      <w:r w:rsidRPr="00323FA3">
        <w:rPr>
          <w:rFonts w:ascii="Times New Roman" w:hAnsi="Times New Roman" w:cs="Times New Roman"/>
        </w:rPr>
        <w:t>.</w:t>
      </w:r>
    </w:p>
    <w:p w14:paraId="5F7F574C" w14:textId="21168FA2" w:rsidR="0023174E" w:rsidRPr="00323FA3" w:rsidRDefault="0023174E" w:rsidP="00323FA3">
      <w:pPr>
        <w:pStyle w:val="Default"/>
        <w:jc w:val="both"/>
        <w:rPr>
          <w:rFonts w:ascii="Times New Roman" w:hAnsi="Times New Roman" w:cs="Times New Roman"/>
        </w:rPr>
      </w:pPr>
      <w:r w:rsidRPr="00323FA3">
        <w:rPr>
          <w:rFonts w:ascii="Times New Roman" w:hAnsi="Times New Roman" w:cs="Times New Roman"/>
        </w:rPr>
        <w:t xml:space="preserve"> </w:t>
      </w:r>
    </w:p>
    <w:p w14:paraId="197875E8" w14:textId="77777777" w:rsidR="00321A6E" w:rsidRDefault="00321A6E" w:rsidP="00321A6E">
      <w:pPr>
        <w:widowControl w:val="0"/>
        <w:jc w:val="both"/>
        <w:rPr>
          <w:b/>
          <w:szCs w:val="24"/>
        </w:rPr>
      </w:pPr>
      <w:r>
        <w:rPr>
          <w:b/>
          <w:szCs w:val="24"/>
        </w:rPr>
        <w:t>CZĘŚĆ VI</w:t>
      </w:r>
    </w:p>
    <w:p w14:paraId="3D4FF72F" w14:textId="77777777" w:rsidR="00321A6E" w:rsidRDefault="00321A6E" w:rsidP="00321A6E">
      <w:pPr>
        <w:widowControl w:val="0"/>
        <w:rPr>
          <w:b/>
          <w:szCs w:val="24"/>
        </w:rPr>
      </w:pPr>
      <w:r>
        <w:rPr>
          <w:rFonts w:eastAsia="Times"/>
          <w:b/>
          <w:szCs w:val="24"/>
        </w:rPr>
        <w:t>INFORMACJA O PODMIOTOWYCH ŚRODKACH DOWODOWYCH</w:t>
      </w:r>
    </w:p>
    <w:p w14:paraId="1B5B55C6" w14:textId="77777777" w:rsidR="00406A08" w:rsidRDefault="00406A08" w:rsidP="00321A6E">
      <w:pPr>
        <w:widowControl w:val="0"/>
        <w:ind w:left="567" w:hanging="567"/>
        <w:jc w:val="both"/>
        <w:rPr>
          <w:b/>
          <w:szCs w:val="24"/>
        </w:rPr>
      </w:pPr>
    </w:p>
    <w:p w14:paraId="3FCA9EDD" w14:textId="77777777" w:rsidR="00321A6E" w:rsidRDefault="00321A6E" w:rsidP="00321A6E">
      <w:pPr>
        <w:widowControl w:val="0"/>
        <w:ind w:left="567" w:hanging="567"/>
        <w:jc w:val="both"/>
        <w:rPr>
          <w:b/>
          <w:szCs w:val="24"/>
        </w:rPr>
      </w:pPr>
      <w:r>
        <w:rPr>
          <w:b/>
          <w:szCs w:val="24"/>
        </w:rPr>
        <w:t>VI.1. Oświadczenia</w:t>
      </w:r>
    </w:p>
    <w:p w14:paraId="5DB81321" w14:textId="5298F00B" w:rsidR="00321A6E" w:rsidRDefault="00321A6E" w:rsidP="00A527DC">
      <w:pPr>
        <w:pStyle w:val="Akapitzlist"/>
        <w:widowControl w:val="0"/>
        <w:numPr>
          <w:ilvl w:val="0"/>
          <w:numId w:val="11"/>
        </w:numPr>
        <w:tabs>
          <w:tab w:val="left" w:pos="-720"/>
        </w:tabs>
        <w:ind w:left="360"/>
        <w:jc w:val="both"/>
      </w:pPr>
      <w:r>
        <w:rPr>
          <w:b/>
          <w:szCs w:val="24"/>
        </w:rPr>
        <w:t xml:space="preserve">Wykonawca składa wraz z ofertą </w:t>
      </w:r>
      <w:r>
        <w:rPr>
          <w:b/>
        </w:rPr>
        <w:t>oświadczenie (Załącznik 2)</w:t>
      </w:r>
      <w:r>
        <w:t xml:space="preserve"> stanowiące dowód potwierdzający brak podstaw wykluczenia oraz spełnianie warunków udziału w postępowaniu, o których mowa w części V pkt 1–</w:t>
      </w:r>
      <w:r w:rsidR="00F11066">
        <w:t>4</w:t>
      </w:r>
      <w:r>
        <w:t xml:space="preserve"> </w:t>
      </w:r>
      <w:proofErr w:type="spellStart"/>
      <w:r>
        <w:t>SWZ</w:t>
      </w:r>
      <w:proofErr w:type="spellEnd"/>
      <w:r>
        <w:t xml:space="preserve">. </w:t>
      </w:r>
    </w:p>
    <w:p w14:paraId="79C2C854" w14:textId="32C76148" w:rsidR="00321A6E" w:rsidRDefault="00321A6E" w:rsidP="00A527DC">
      <w:pPr>
        <w:pStyle w:val="Akapitzlist"/>
        <w:widowControl w:val="0"/>
        <w:numPr>
          <w:ilvl w:val="0"/>
          <w:numId w:val="11"/>
        </w:numPr>
        <w:tabs>
          <w:tab w:val="left" w:pos="-720"/>
        </w:tabs>
        <w:ind w:left="360"/>
        <w:jc w:val="both"/>
      </w:pPr>
      <w:r>
        <w:rPr>
          <w:rFonts w:eastAsia="Times"/>
          <w:szCs w:val="24"/>
        </w:rPr>
        <w:t xml:space="preserve">W przypadku wspólnego ubiegania się o zamówienie przez Wykonawców, </w:t>
      </w:r>
      <w:r w:rsidR="001C1EEC">
        <w:rPr>
          <w:rFonts w:eastAsia="Times"/>
          <w:szCs w:val="24"/>
        </w:rPr>
        <w:t xml:space="preserve">zamiast oświadczenia (Załącznik 2), </w:t>
      </w:r>
      <w:r>
        <w:rPr>
          <w:rFonts w:eastAsia="Times"/>
          <w:b/>
          <w:szCs w:val="24"/>
        </w:rPr>
        <w:t>oświadczenie (Załącznik 2</w:t>
      </w:r>
      <w:r w:rsidR="001C1EEC">
        <w:rPr>
          <w:rFonts w:eastAsia="Times"/>
          <w:b/>
          <w:szCs w:val="24"/>
        </w:rPr>
        <w:t>a</w:t>
      </w:r>
      <w:r>
        <w:rPr>
          <w:rFonts w:eastAsia="Times"/>
          <w:b/>
          <w:szCs w:val="24"/>
        </w:rPr>
        <w:t>)</w:t>
      </w:r>
      <w:r>
        <w:rPr>
          <w:rFonts w:eastAsia="Times"/>
          <w:szCs w:val="24"/>
        </w:rPr>
        <w:t xml:space="preserve">, </w:t>
      </w:r>
      <w:r>
        <w:rPr>
          <w:rFonts w:eastAsia="Times"/>
          <w:b/>
          <w:szCs w:val="24"/>
        </w:rPr>
        <w:t>składa każdy z Wykonawców</w:t>
      </w:r>
      <w:r>
        <w:rPr>
          <w:rFonts w:eastAsia="Times"/>
          <w:szCs w:val="24"/>
        </w:rPr>
        <w:t>. Oświadczenia te potwierdzają brak podstaw wykluczenia oraz spełnianie warunków udziału w postępowaniu w zakresie, w jakim każdy z Wykonawców wykazuje spełnianie warunków udziału w postępowaniu</w:t>
      </w:r>
      <w:r>
        <w:t>.</w:t>
      </w:r>
    </w:p>
    <w:p w14:paraId="408C3B92" w14:textId="10A347B5" w:rsidR="00321A6E" w:rsidRDefault="00321A6E" w:rsidP="00321A6E">
      <w:pPr>
        <w:pStyle w:val="Akapitzlist"/>
        <w:widowControl w:val="0"/>
        <w:ind w:left="348"/>
        <w:jc w:val="both"/>
      </w:pPr>
      <w:r>
        <w:rPr>
          <w:rFonts w:eastAsia="Times"/>
          <w:szCs w:val="24"/>
        </w:rPr>
        <w:t xml:space="preserve">Oświadczenia zawierają informację, z której powinno wynikać, które usługi wykonają poszczególni Wykonawcy </w:t>
      </w:r>
      <w:r>
        <w:rPr>
          <w:rFonts w:eastAsia="Times"/>
          <w:b/>
          <w:szCs w:val="24"/>
        </w:rPr>
        <w:t>(Załącznik 2c)</w:t>
      </w:r>
      <w:r>
        <w:rPr>
          <w:rFonts w:eastAsia="Times"/>
          <w:szCs w:val="24"/>
        </w:rPr>
        <w:t>.</w:t>
      </w:r>
    </w:p>
    <w:p w14:paraId="5ED63005" w14:textId="68842270" w:rsidR="00321A6E" w:rsidRPr="00D317CA" w:rsidRDefault="00321A6E" w:rsidP="00A527DC">
      <w:pPr>
        <w:pStyle w:val="Akapitzlist"/>
        <w:widowControl w:val="0"/>
        <w:numPr>
          <w:ilvl w:val="0"/>
          <w:numId w:val="11"/>
        </w:numPr>
        <w:tabs>
          <w:tab w:val="left" w:pos="-720"/>
        </w:tabs>
        <w:suppressAutoHyphens/>
        <w:ind w:left="360"/>
        <w:jc w:val="both"/>
        <w:rPr>
          <w:szCs w:val="24"/>
        </w:rPr>
      </w:pPr>
      <w:r>
        <w:t xml:space="preserve">Jeżeli Wykonawca, w celu potwierdzenia spełniania warunków udziału w postępowaniu, o których mowa w części V pkt 1 - </w:t>
      </w:r>
      <w:r w:rsidR="00F11066">
        <w:t>4</w:t>
      </w:r>
      <w:r>
        <w:t xml:space="preserve"> </w:t>
      </w:r>
      <w:proofErr w:type="spellStart"/>
      <w:r>
        <w:t>SWZ</w:t>
      </w:r>
      <w:proofErr w:type="spellEnd"/>
      <w:r>
        <w:t xml:space="preserve">, </w:t>
      </w:r>
      <w:r>
        <w:rPr>
          <w:rFonts w:eastAsia="Times"/>
          <w:szCs w:val="24"/>
        </w:rPr>
        <w:t xml:space="preserve">polega na zdolnościach podmiotów udostępniających zasoby, </w:t>
      </w:r>
      <w:r>
        <w:rPr>
          <w:rFonts w:eastAsia="Times"/>
          <w:b/>
          <w:szCs w:val="24"/>
        </w:rPr>
        <w:t>przedstawia</w:t>
      </w:r>
      <w:r>
        <w:rPr>
          <w:rFonts w:eastAsia="Times"/>
          <w:szCs w:val="24"/>
        </w:rPr>
        <w:t xml:space="preserve">, </w:t>
      </w:r>
      <w:r>
        <w:rPr>
          <w:szCs w:val="24"/>
        </w:rPr>
        <w:t>także</w:t>
      </w:r>
      <w:r>
        <w:rPr>
          <w:rFonts w:eastAsia="Times"/>
          <w:szCs w:val="24"/>
        </w:rPr>
        <w:t xml:space="preserve"> </w:t>
      </w:r>
      <w:r>
        <w:rPr>
          <w:rFonts w:eastAsia="Times"/>
          <w:b/>
          <w:szCs w:val="24"/>
        </w:rPr>
        <w:t>oświadczenie (Załącznik 2b) podmiotu udostępniającego zasoby</w:t>
      </w:r>
      <w:r>
        <w:rPr>
          <w:rFonts w:eastAsia="Times"/>
          <w:szCs w:val="24"/>
        </w:rPr>
        <w:t xml:space="preserve">, potwierdzające brak podstaw wykluczenia tego podmiotu oraz odpowiednio spełnianie warunków udziału w postępowaniu, w zakresie, w jakim Wykonawca powołuje się na jego zasoby, </w:t>
      </w:r>
      <w:r>
        <w:rPr>
          <w:rFonts w:eastAsia="Times"/>
          <w:b/>
          <w:szCs w:val="24"/>
        </w:rPr>
        <w:t xml:space="preserve">oraz </w:t>
      </w:r>
      <w:r>
        <w:rPr>
          <w:b/>
        </w:rPr>
        <w:t xml:space="preserve">dołącza do oferty </w:t>
      </w:r>
      <w:r>
        <w:rPr>
          <w:rFonts w:eastAsia="Times"/>
          <w:b/>
          <w:szCs w:val="24"/>
        </w:rPr>
        <w:t>zobowiązanie</w:t>
      </w:r>
      <w:r>
        <w:rPr>
          <w:rFonts w:eastAsia="Times"/>
          <w:szCs w:val="24"/>
        </w:rPr>
        <w:t xml:space="preserve"> podmiotu udostępniającego zasoby do oddania Wykonawcy do dyspozycji niezbędnych zasobów na potrzeby realizacji zamówienia lub inny </w:t>
      </w:r>
      <w:r>
        <w:rPr>
          <w:rFonts w:eastAsia="Times"/>
          <w:b/>
          <w:szCs w:val="24"/>
        </w:rPr>
        <w:t>podmiotowy środek dowodowy</w:t>
      </w:r>
      <w:r>
        <w:rPr>
          <w:rFonts w:eastAsia="Times"/>
          <w:szCs w:val="24"/>
        </w:rPr>
        <w:t xml:space="preserve"> potwierdzający, że Wykonawca realizując zamówienie, będzie dysponował niezbędnymi zasobami tych podmiotów.</w:t>
      </w:r>
    </w:p>
    <w:p w14:paraId="59FD23CE" w14:textId="77777777" w:rsidR="00321A6E" w:rsidRPr="006D6343" w:rsidRDefault="00321A6E" w:rsidP="00321A6E">
      <w:pPr>
        <w:pStyle w:val="Akapitzlist"/>
        <w:widowControl w:val="0"/>
        <w:tabs>
          <w:tab w:val="left" w:pos="-720"/>
        </w:tabs>
        <w:ind w:left="360"/>
        <w:jc w:val="both"/>
        <w:rPr>
          <w:szCs w:val="24"/>
        </w:rPr>
      </w:pPr>
      <w:r>
        <w:rPr>
          <w:rFonts w:eastAsia="Times"/>
          <w:szCs w:val="24"/>
        </w:rPr>
        <w:t xml:space="preserve"> </w:t>
      </w:r>
    </w:p>
    <w:p w14:paraId="1FF885A0" w14:textId="58E69784" w:rsidR="004F2A06" w:rsidRDefault="004F2A06" w:rsidP="004F2A06">
      <w:pPr>
        <w:widowControl w:val="0"/>
        <w:ind w:left="1416" w:hanging="1416"/>
        <w:jc w:val="both"/>
      </w:pPr>
      <w:r w:rsidRPr="00844973">
        <w:rPr>
          <w:b/>
          <w:bCs/>
        </w:rPr>
        <w:t>UWAGA</w:t>
      </w:r>
      <w:r w:rsidR="005341B6">
        <w:rPr>
          <w:b/>
          <w:bCs/>
        </w:rPr>
        <w:t xml:space="preserve"> </w:t>
      </w:r>
      <w:r w:rsidR="0073660A">
        <w:rPr>
          <w:b/>
          <w:bCs/>
        </w:rPr>
        <w:t>1</w:t>
      </w:r>
      <w:r w:rsidR="005341B6">
        <w:rPr>
          <w:b/>
          <w:bCs/>
        </w:rPr>
        <w:t>.</w:t>
      </w:r>
      <w:r>
        <w:rPr>
          <w:b/>
          <w:bCs/>
        </w:rPr>
        <w:tab/>
      </w:r>
      <w:r w:rsidRPr="00844973">
        <w:rPr>
          <w:b/>
          <w:bCs/>
        </w:rPr>
        <w:t>O</w:t>
      </w:r>
      <w:r w:rsidRPr="00E80E0C">
        <w:t>świadczenia, o</w:t>
      </w:r>
      <w:r w:rsidRPr="00B5131C">
        <w:t xml:space="preserve"> których mowa w </w:t>
      </w:r>
      <w:r>
        <w:t>ust. 1–3</w:t>
      </w:r>
      <w:r w:rsidRPr="00B07D36">
        <w:t xml:space="preserve"> oraz zobowiązanie podmiotu udostępniającego zasoby, </w:t>
      </w:r>
      <w:r w:rsidRPr="00844973">
        <w:t xml:space="preserve">sporządza się w </w:t>
      </w:r>
      <w:r>
        <w:t xml:space="preserve">formie elektronicznej, </w:t>
      </w:r>
      <w:r w:rsidRPr="00EC351C">
        <w:rPr>
          <w:szCs w:val="24"/>
        </w:rPr>
        <w:t xml:space="preserve">w </w:t>
      </w:r>
      <w:r w:rsidRPr="00BD0E87">
        <w:t>postaci elektronicznej i opatruje się kwalifikowanym podpisem elektronicznym, podpisem zaufanym lub podpisem osobistym</w:t>
      </w:r>
      <w:r>
        <w:t>.</w:t>
      </w:r>
    </w:p>
    <w:p w14:paraId="1C2B02A6" w14:textId="0419AAE7" w:rsidR="004F2A06" w:rsidRDefault="004F2A06" w:rsidP="004F2A06">
      <w:pPr>
        <w:widowControl w:val="0"/>
        <w:ind w:left="1416" w:hanging="1416"/>
        <w:jc w:val="both"/>
      </w:pPr>
      <w:r>
        <w:rPr>
          <w:b/>
          <w:bCs/>
        </w:rPr>
        <w:t xml:space="preserve">UWAGA </w:t>
      </w:r>
      <w:r w:rsidR="0073660A">
        <w:rPr>
          <w:b/>
          <w:bCs/>
        </w:rPr>
        <w:t>2</w:t>
      </w:r>
      <w:r w:rsidR="005341B6">
        <w:rPr>
          <w:b/>
          <w:bCs/>
        </w:rPr>
        <w:t>.</w:t>
      </w:r>
      <w:r>
        <w:rPr>
          <w:b/>
          <w:bCs/>
        </w:rPr>
        <w:tab/>
      </w:r>
      <w:r w:rsidRPr="00BD0E87">
        <w:t xml:space="preserve">W przypadku gdy </w:t>
      </w:r>
      <w:r>
        <w:t>oświadczenia, o których</w:t>
      </w:r>
      <w:r w:rsidRPr="00BD0E87">
        <w:t xml:space="preserve"> mowa w </w:t>
      </w:r>
      <w:r>
        <w:t>ust. 1-3</w:t>
      </w:r>
      <w:r w:rsidRPr="00BD0E87">
        <w:t xml:space="preserve"> oraz zobowiązanie podmiotu udostępniającego zasoby</w:t>
      </w:r>
      <w:r>
        <w:t>,</w:t>
      </w:r>
      <w:r w:rsidRPr="00BD0E87">
        <w:t xml:space="preserv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91164A2" w14:textId="0A54DEBF" w:rsidR="004F2A06" w:rsidRDefault="005341B6" w:rsidP="004F2A06">
      <w:pPr>
        <w:widowControl w:val="0"/>
        <w:ind w:left="1416" w:hanging="1416"/>
        <w:jc w:val="both"/>
      </w:pPr>
      <w:r>
        <w:rPr>
          <w:b/>
          <w:bCs/>
        </w:rPr>
        <w:t xml:space="preserve">UWAGA </w:t>
      </w:r>
      <w:r w:rsidR="0073660A">
        <w:rPr>
          <w:b/>
          <w:bCs/>
        </w:rPr>
        <w:t>3</w:t>
      </w:r>
      <w:r>
        <w:rPr>
          <w:b/>
          <w:bCs/>
        </w:rPr>
        <w:t>.</w:t>
      </w:r>
      <w:r w:rsidR="004F2A06">
        <w:tab/>
      </w:r>
      <w:r w:rsidR="004F2A06" w:rsidRPr="00BD0E87">
        <w:t>Poświadczenia zgodności cyfrowego odwzorowania z dokumentem w postaci papierowej, może dokonać również notariusz</w:t>
      </w:r>
      <w:r w:rsidR="007F3456">
        <w:t>.</w:t>
      </w:r>
    </w:p>
    <w:p w14:paraId="6B4E7BE2" w14:textId="2ED73EEF" w:rsidR="004F2A06" w:rsidRDefault="005010F2" w:rsidP="004F2A06">
      <w:pPr>
        <w:widowControl w:val="0"/>
        <w:ind w:left="1416" w:hanging="1416"/>
        <w:jc w:val="both"/>
      </w:pPr>
      <w:r>
        <w:rPr>
          <w:b/>
        </w:rPr>
        <w:t xml:space="preserve">UWAGA </w:t>
      </w:r>
      <w:r w:rsidR="0073660A">
        <w:rPr>
          <w:b/>
        </w:rPr>
        <w:t>4</w:t>
      </w:r>
      <w:r>
        <w:rPr>
          <w:b/>
        </w:rPr>
        <w:t>.</w:t>
      </w:r>
      <w:r w:rsidR="004F2A06">
        <w:tab/>
        <w:t>O</w:t>
      </w:r>
      <w:r w:rsidR="004F2A06" w:rsidRPr="00B76575">
        <w:t>świadczenia sporządzone w języku obcym są składane wraz z tłumaczeniem na język polski</w:t>
      </w:r>
      <w:r w:rsidR="004F2A06">
        <w:t>.</w:t>
      </w:r>
    </w:p>
    <w:p w14:paraId="3CF36F8F" w14:textId="77777777" w:rsidR="004F2A06" w:rsidRPr="00844973" w:rsidRDefault="004F2A06" w:rsidP="004F2A06">
      <w:pPr>
        <w:widowControl w:val="0"/>
        <w:ind w:left="1416" w:hanging="1416"/>
        <w:jc w:val="both"/>
        <w:rPr>
          <w:szCs w:val="24"/>
        </w:rPr>
      </w:pPr>
    </w:p>
    <w:p w14:paraId="620B8E80" w14:textId="77777777" w:rsidR="004F2A06" w:rsidRDefault="004F2A06" w:rsidP="004F2A06">
      <w:pPr>
        <w:widowControl w:val="0"/>
        <w:jc w:val="both"/>
        <w:rPr>
          <w:b/>
          <w:bCs/>
          <w:szCs w:val="24"/>
        </w:rPr>
      </w:pPr>
      <w:r>
        <w:rPr>
          <w:b/>
          <w:szCs w:val="24"/>
        </w:rPr>
        <w:lastRenderedPageBreak/>
        <w:t xml:space="preserve">VI.2. </w:t>
      </w:r>
      <w:r w:rsidRPr="009E0079">
        <w:rPr>
          <w:b/>
          <w:bCs/>
          <w:szCs w:val="24"/>
        </w:rPr>
        <w:t>Dokumenty składane na wezwanie – podmiotowe środki dowodowe</w:t>
      </w:r>
    </w:p>
    <w:p w14:paraId="7BA6F614" w14:textId="490373A2" w:rsidR="00853A90" w:rsidRPr="00240FEA" w:rsidRDefault="003E73D2" w:rsidP="003E73D2">
      <w:pPr>
        <w:jc w:val="both"/>
      </w:pPr>
      <w:r w:rsidRPr="00636853">
        <w:t xml:space="preserve">Zamawiający nie będzie wymagał, </w:t>
      </w:r>
      <w:r w:rsidRPr="00636853">
        <w:rPr>
          <w:rFonts w:eastAsia="Times"/>
          <w:szCs w:val="24"/>
        </w:rPr>
        <w:t>w związku z art. 273 ust. 1 ustawy, podmiotowych środków dowodowych. Zamawiający na podstawie oświadczenia uzna, że Wykonawca nie podlega wykluczeniu oraz spełnia warunki udziału w postępowaniu</w:t>
      </w:r>
      <w:r>
        <w:rPr>
          <w:rFonts w:eastAsia="Times"/>
          <w:szCs w:val="24"/>
        </w:rPr>
        <w:t>.</w:t>
      </w:r>
    </w:p>
    <w:p w14:paraId="4F3B675C" w14:textId="77777777" w:rsidR="00E46B8C" w:rsidRPr="00240FEA" w:rsidRDefault="00E46B8C" w:rsidP="00853A90">
      <w:pPr>
        <w:widowControl w:val="0"/>
        <w:jc w:val="both"/>
        <w:rPr>
          <w:b/>
          <w:szCs w:val="24"/>
        </w:rPr>
      </w:pPr>
    </w:p>
    <w:p w14:paraId="34F90545" w14:textId="77777777" w:rsidR="00D90379" w:rsidRDefault="00D90379" w:rsidP="00D90379">
      <w:pPr>
        <w:widowControl w:val="0"/>
        <w:jc w:val="both"/>
        <w:rPr>
          <w:b/>
          <w:szCs w:val="24"/>
        </w:rPr>
      </w:pPr>
      <w:r>
        <w:rPr>
          <w:b/>
          <w:szCs w:val="24"/>
        </w:rPr>
        <w:t>CZĘŚĆ VII</w:t>
      </w:r>
    </w:p>
    <w:p w14:paraId="504C0188" w14:textId="77777777" w:rsidR="00D90379" w:rsidRDefault="00D90379" w:rsidP="00D90379">
      <w:pPr>
        <w:widowControl w:val="0"/>
        <w:rPr>
          <w:b/>
          <w:szCs w:val="24"/>
        </w:rPr>
      </w:pPr>
      <w:r>
        <w:rPr>
          <w:b/>
          <w:szCs w:val="24"/>
        </w:rPr>
        <w:t>WSKAZANIE OSÓB UPRAWNIONYCH DO KOMUNIKOWANIA SIĘ</w:t>
      </w:r>
    </w:p>
    <w:p w14:paraId="0EE3939A" w14:textId="77777777" w:rsidR="00D90379" w:rsidRDefault="00D90379" w:rsidP="00D90379">
      <w:pPr>
        <w:widowControl w:val="0"/>
        <w:rPr>
          <w:szCs w:val="24"/>
        </w:rPr>
      </w:pPr>
      <w:r>
        <w:rPr>
          <w:b/>
          <w:szCs w:val="24"/>
        </w:rPr>
        <w:t>Z WYKONAWCAMI</w:t>
      </w:r>
    </w:p>
    <w:p w14:paraId="4BA24294" w14:textId="77777777" w:rsidR="00D90379" w:rsidRDefault="00D90379" w:rsidP="00D90379">
      <w:pPr>
        <w:widowControl w:val="0"/>
        <w:jc w:val="both"/>
        <w:rPr>
          <w:szCs w:val="24"/>
        </w:rPr>
      </w:pPr>
    </w:p>
    <w:p w14:paraId="49D3DCDA" w14:textId="590A29C5" w:rsidR="00A81DE4" w:rsidRDefault="00A81DE4" w:rsidP="00A527DC">
      <w:pPr>
        <w:pStyle w:val="Akapitzlist"/>
        <w:widowControl w:val="0"/>
        <w:numPr>
          <w:ilvl w:val="0"/>
          <w:numId w:val="25"/>
        </w:numPr>
        <w:jc w:val="both"/>
      </w:pPr>
      <w:r w:rsidRPr="00D748CD">
        <w:t>Komunikacja między Zamawiającym, a wykonawcami odbywa się przy użyciu środków komunikacji elektronicznej w rozumieniu ustawy z dnia 18 lipca 2002 r. o świadczeniu usług drogą</w:t>
      </w:r>
      <w:r w:rsidR="00242887">
        <w:t xml:space="preserve"> elektroniczną (tj. Dz.U. z 2020</w:t>
      </w:r>
      <w:r w:rsidRPr="00D748CD">
        <w:t xml:space="preserve"> r. poz. </w:t>
      </w:r>
      <w:r w:rsidR="00242887">
        <w:t>344</w:t>
      </w:r>
      <w:r w:rsidRPr="00D748CD">
        <w:t>)</w:t>
      </w:r>
      <w:r>
        <w:t>.</w:t>
      </w:r>
    </w:p>
    <w:p w14:paraId="551C1121" w14:textId="77777777" w:rsidR="002C3D9E" w:rsidRPr="00F20B6A" w:rsidRDefault="00A81DE4" w:rsidP="00A527DC">
      <w:pPr>
        <w:pStyle w:val="Akapitzlist"/>
        <w:numPr>
          <w:ilvl w:val="0"/>
          <w:numId w:val="28"/>
        </w:numPr>
        <w:tabs>
          <w:tab w:val="left" w:pos="-360"/>
        </w:tabs>
        <w:suppressAutoHyphens/>
        <w:jc w:val="both"/>
        <w:rPr>
          <w:rStyle w:val="Hipercze"/>
          <w:rFonts w:eastAsia="CIDFont+F2"/>
          <w:color w:val="auto"/>
          <w:szCs w:val="24"/>
          <w:u w:val="none"/>
        </w:rPr>
      </w:pPr>
      <w:r w:rsidRPr="00D748CD">
        <w:t>Przed upływem terminu składania ofert (między innymi: pytania do postępowania, wnioski o wyjaśnienie SWZ)</w:t>
      </w:r>
      <w:r w:rsidR="00CF47B9">
        <w:t xml:space="preserve"> przekazuje się</w:t>
      </w:r>
      <w:r w:rsidR="002C3D9E">
        <w:t xml:space="preserve"> za </w:t>
      </w:r>
      <w:r w:rsidR="002C3D9E">
        <w:rPr>
          <w:rFonts w:eastAsia="CIDFont+F2"/>
          <w:szCs w:val="24"/>
        </w:rPr>
        <w:t xml:space="preserve">pośrednictwem </w:t>
      </w:r>
      <w:r w:rsidR="002C3D9E">
        <w:rPr>
          <w:szCs w:val="24"/>
        </w:rPr>
        <w:t xml:space="preserve">dedykowanego formularza: „Formularz do komunikacji” </w:t>
      </w:r>
      <w:r w:rsidR="002C3D9E">
        <w:rPr>
          <w:rFonts w:eastAsia="CIDFont+F2"/>
          <w:szCs w:val="24"/>
        </w:rPr>
        <w:t xml:space="preserve">dostępnego na </w:t>
      </w:r>
      <w:proofErr w:type="spellStart"/>
      <w:r w:rsidR="002C3D9E">
        <w:rPr>
          <w:rFonts w:eastAsia="CIDFont+F2"/>
          <w:szCs w:val="24"/>
        </w:rPr>
        <w:t>ePUAP</w:t>
      </w:r>
      <w:proofErr w:type="spellEnd"/>
      <w:r w:rsidR="002C3D9E">
        <w:rPr>
          <w:rFonts w:eastAsia="CIDFont+F2"/>
          <w:szCs w:val="24"/>
        </w:rPr>
        <w:t xml:space="preserve"> oraz udostępnionego przez </w:t>
      </w:r>
      <w:proofErr w:type="spellStart"/>
      <w:r w:rsidR="002C3D9E">
        <w:rPr>
          <w:rFonts w:eastAsia="CIDFont+F2"/>
          <w:szCs w:val="24"/>
        </w:rPr>
        <w:t>miniPortal</w:t>
      </w:r>
      <w:proofErr w:type="spellEnd"/>
      <w:r w:rsidR="002C3D9E">
        <w:rPr>
          <w:rFonts w:eastAsia="CIDFont+F2"/>
          <w:szCs w:val="24"/>
        </w:rPr>
        <w:t>. We wszelkiej korespondencji związanej z niniejszym postępowaniem Zamawiający i Wykonawcy posługują się numerem ogłoszenia (BZP, lub ID postępowania (</w:t>
      </w:r>
      <w:proofErr w:type="spellStart"/>
      <w:r w:rsidR="002C3D9E">
        <w:rPr>
          <w:rFonts w:eastAsia="CIDFont+F2"/>
          <w:szCs w:val="24"/>
        </w:rPr>
        <w:t>miniportalu</w:t>
      </w:r>
      <w:proofErr w:type="spellEnd"/>
      <w:r w:rsidR="002C3D9E">
        <w:rPr>
          <w:rFonts w:eastAsia="CIDFont+F2"/>
          <w:szCs w:val="24"/>
        </w:rPr>
        <w:t>))</w:t>
      </w:r>
      <w:r w:rsidRPr="00D748CD">
        <w:t xml:space="preserve">. </w:t>
      </w:r>
      <w:r w:rsidR="002C3D9E">
        <w:rPr>
          <w:rFonts w:eastAsia="CIDFont+F2"/>
          <w:szCs w:val="24"/>
        </w:rPr>
        <w:t>Zamawiający może również komunikować się z Wykonawcami za pomocą poczty elektronicznej, e</w:t>
      </w:r>
      <w:r w:rsidR="002C3D9E" w:rsidRPr="00D90C93">
        <w:rPr>
          <w:rFonts w:eastAsia="CIDFont+F2"/>
          <w:szCs w:val="24"/>
        </w:rPr>
        <w:t>mail</w:t>
      </w:r>
      <w:r w:rsidR="002C3D9E">
        <w:rPr>
          <w:rFonts w:eastAsia="CIDFont+F2"/>
          <w:szCs w:val="24"/>
        </w:rPr>
        <w:t xml:space="preserve">: </w:t>
      </w:r>
      <w:hyperlink r:id="rId11" w:history="1">
        <w:r w:rsidR="002C3D9E" w:rsidRPr="00A75796">
          <w:rPr>
            <w:rStyle w:val="Hipercze"/>
            <w:rFonts w:eastAsia="CIDFont+F2"/>
            <w:b/>
            <w:bCs/>
            <w:szCs w:val="24"/>
          </w:rPr>
          <w:t>sekretariat@solnemiasto.eu</w:t>
        </w:r>
      </w:hyperlink>
    </w:p>
    <w:p w14:paraId="74A838FD" w14:textId="77777777" w:rsidR="00113D97" w:rsidRDefault="00113D97" w:rsidP="002C3D9E">
      <w:pPr>
        <w:widowControl w:val="0"/>
        <w:ind w:left="360"/>
        <w:jc w:val="both"/>
        <w:rPr>
          <w:szCs w:val="24"/>
        </w:rPr>
      </w:pPr>
      <w:r>
        <w:rPr>
          <w:szCs w:val="24"/>
        </w:rPr>
        <w:t>Do komunikowania się z Wykonawcami uprawniony jest:</w:t>
      </w:r>
    </w:p>
    <w:p w14:paraId="749F36FC" w14:textId="77777777" w:rsidR="00113D97" w:rsidRPr="009719E4" w:rsidRDefault="00113D97" w:rsidP="00A527DC">
      <w:pPr>
        <w:widowControl w:val="0"/>
        <w:numPr>
          <w:ilvl w:val="0"/>
          <w:numId w:val="30"/>
        </w:numPr>
        <w:tabs>
          <w:tab w:val="clear" w:pos="454"/>
          <w:tab w:val="num" w:pos="720"/>
        </w:tabs>
        <w:suppressAutoHyphens/>
        <w:ind w:left="720" w:hanging="360"/>
        <w:jc w:val="both"/>
        <w:rPr>
          <w:szCs w:val="24"/>
        </w:rPr>
      </w:pPr>
      <w:r>
        <w:rPr>
          <w:szCs w:val="24"/>
        </w:rPr>
        <w:t xml:space="preserve">Pan </w:t>
      </w:r>
      <w:r>
        <w:t xml:space="preserve">Łukasz Sadkiewicz tel. (12) 122973950, email: </w:t>
      </w:r>
      <w:hyperlink r:id="rId12" w:history="1">
        <w:r w:rsidRPr="000D2183">
          <w:rPr>
            <w:rStyle w:val="Hipercze"/>
          </w:rPr>
          <w:t>lsadkiewicz@Wieliczka.eu</w:t>
        </w:r>
      </w:hyperlink>
      <w:r>
        <w:t>;</w:t>
      </w:r>
    </w:p>
    <w:p w14:paraId="1B0D4787" w14:textId="2AD2EB59" w:rsidR="00113D97" w:rsidRPr="00636853" w:rsidRDefault="00113D97" w:rsidP="00A527DC">
      <w:pPr>
        <w:widowControl w:val="0"/>
        <w:numPr>
          <w:ilvl w:val="0"/>
          <w:numId w:val="30"/>
        </w:numPr>
        <w:tabs>
          <w:tab w:val="clear" w:pos="454"/>
          <w:tab w:val="num" w:pos="720"/>
        </w:tabs>
        <w:suppressAutoHyphens/>
        <w:ind w:left="720" w:hanging="360"/>
        <w:jc w:val="both"/>
        <w:rPr>
          <w:szCs w:val="24"/>
        </w:rPr>
      </w:pPr>
      <w:r w:rsidRPr="00052768">
        <w:t xml:space="preserve">Pan </w:t>
      </w:r>
      <w:r w:rsidR="00636853" w:rsidRPr="00052768">
        <w:t>Bogdan Pasek</w:t>
      </w:r>
      <w:r w:rsidRPr="00052768">
        <w:t xml:space="preserve">, tel.: </w:t>
      </w:r>
      <w:r w:rsidR="00052768">
        <w:t>+48 73008550</w:t>
      </w:r>
      <w:r w:rsidRPr="00052768">
        <w:t xml:space="preserve">, email: </w:t>
      </w:r>
      <w:hyperlink r:id="rId13" w:history="1">
        <w:r w:rsidRPr="00052768">
          <w:t>techniczny@solnemiasto.eu</w:t>
        </w:r>
      </w:hyperlink>
      <w:r w:rsidRPr="00636853">
        <w:t xml:space="preserve"> </w:t>
      </w:r>
    </w:p>
    <w:p w14:paraId="677DC1C2" w14:textId="77777777" w:rsidR="00113D97" w:rsidRPr="00636853" w:rsidRDefault="00113D97" w:rsidP="00113D97">
      <w:pPr>
        <w:widowControl w:val="0"/>
        <w:jc w:val="both"/>
      </w:pPr>
    </w:p>
    <w:p w14:paraId="13020043" w14:textId="5E7F26C3" w:rsidR="00853A90" w:rsidRPr="00F01134" w:rsidRDefault="00113D97" w:rsidP="00113D97">
      <w:pPr>
        <w:widowControl w:val="0"/>
        <w:ind w:left="360"/>
        <w:jc w:val="both"/>
        <w:rPr>
          <w:szCs w:val="24"/>
        </w:rPr>
      </w:pPr>
      <w:r>
        <w:t>w dniach od poniedziałku do piątku w godz. 8.00 – 15.00.</w:t>
      </w:r>
    </w:p>
    <w:p w14:paraId="4ED0CA41" w14:textId="77777777" w:rsidR="00853A90" w:rsidRPr="00240FEA" w:rsidRDefault="00853A90" w:rsidP="00853A90">
      <w:pPr>
        <w:widowControl w:val="0"/>
        <w:jc w:val="both"/>
        <w:rPr>
          <w:szCs w:val="24"/>
        </w:rPr>
      </w:pPr>
    </w:p>
    <w:p w14:paraId="3AEBF721" w14:textId="77777777" w:rsidR="00853A90" w:rsidRPr="00240FEA" w:rsidRDefault="00853A90" w:rsidP="00853A90">
      <w:pPr>
        <w:widowControl w:val="0"/>
        <w:jc w:val="both"/>
        <w:rPr>
          <w:b/>
          <w:szCs w:val="24"/>
        </w:rPr>
      </w:pPr>
      <w:r w:rsidRPr="00240FEA">
        <w:rPr>
          <w:b/>
          <w:szCs w:val="24"/>
        </w:rPr>
        <w:t>CZĘŚĆ VIII</w:t>
      </w:r>
    </w:p>
    <w:p w14:paraId="09748CD3" w14:textId="77777777" w:rsidR="00853A90" w:rsidRPr="00240FEA" w:rsidRDefault="00853A90" w:rsidP="00853A90">
      <w:pPr>
        <w:widowControl w:val="0"/>
        <w:rPr>
          <w:szCs w:val="24"/>
        </w:rPr>
      </w:pPr>
      <w:r w:rsidRPr="00240FEA">
        <w:rPr>
          <w:b/>
          <w:szCs w:val="24"/>
        </w:rPr>
        <w:t>INFORMACJE DOTYCZĄCE WADIUM</w:t>
      </w:r>
    </w:p>
    <w:p w14:paraId="574B3A57" w14:textId="77777777" w:rsidR="00853A90" w:rsidRPr="00240FEA" w:rsidRDefault="00853A90" w:rsidP="00853A90">
      <w:pPr>
        <w:widowControl w:val="0"/>
        <w:jc w:val="both"/>
        <w:rPr>
          <w:szCs w:val="24"/>
        </w:rPr>
      </w:pPr>
    </w:p>
    <w:p w14:paraId="557690A1" w14:textId="05A97FAD" w:rsidR="00853A90" w:rsidRPr="007F6626" w:rsidRDefault="00377D80" w:rsidP="00921BE2">
      <w:pPr>
        <w:tabs>
          <w:tab w:val="left" w:pos="360"/>
        </w:tabs>
        <w:jc w:val="both"/>
      </w:pPr>
      <w:r w:rsidRPr="00E13044">
        <w:t>Zamawiający nie wymaga wniesienia wadium.</w:t>
      </w:r>
    </w:p>
    <w:p w14:paraId="40975305" w14:textId="77777777" w:rsidR="00F01134" w:rsidRPr="00240FEA" w:rsidRDefault="00F01134" w:rsidP="00853A90">
      <w:pPr>
        <w:pStyle w:val="Tekstpodstawowywcity"/>
        <w:widowControl w:val="0"/>
        <w:ind w:left="0"/>
        <w:rPr>
          <w:szCs w:val="24"/>
        </w:rPr>
      </w:pPr>
    </w:p>
    <w:p w14:paraId="0858BB30" w14:textId="77777777" w:rsidR="00853A90" w:rsidRPr="00240FEA" w:rsidRDefault="00853A90" w:rsidP="00853A90">
      <w:pPr>
        <w:widowControl w:val="0"/>
        <w:jc w:val="both"/>
        <w:rPr>
          <w:b/>
          <w:szCs w:val="24"/>
        </w:rPr>
      </w:pPr>
      <w:r w:rsidRPr="00240FEA">
        <w:rPr>
          <w:b/>
          <w:szCs w:val="24"/>
        </w:rPr>
        <w:t>CZĘŚĆ IX</w:t>
      </w:r>
    </w:p>
    <w:p w14:paraId="4F11E825" w14:textId="77777777" w:rsidR="00853A90" w:rsidRPr="00240FEA" w:rsidRDefault="00853A90" w:rsidP="00853A90">
      <w:pPr>
        <w:widowControl w:val="0"/>
        <w:rPr>
          <w:szCs w:val="24"/>
        </w:rPr>
      </w:pPr>
      <w:r w:rsidRPr="00240FEA">
        <w:rPr>
          <w:b/>
          <w:szCs w:val="24"/>
        </w:rPr>
        <w:t>TERMIN ZWIĄZANIA OFERTĄ</w:t>
      </w:r>
    </w:p>
    <w:p w14:paraId="7D03A6C2" w14:textId="77777777" w:rsidR="00853A90" w:rsidRPr="00240FEA" w:rsidRDefault="00853A90" w:rsidP="00853A90">
      <w:pPr>
        <w:widowControl w:val="0"/>
        <w:jc w:val="both"/>
        <w:rPr>
          <w:szCs w:val="24"/>
        </w:rPr>
      </w:pPr>
    </w:p>
    <w:p w14:paraId="10216015" w14:textId="29C52812" w:rsidR="00853A90" w:rsidRPr="00240FEA" w:rsidRDefault="00853A90" w:rsidP="00853A90">
      <w:pPr>
        <w:widowControl w:val="0"/>
        <w:jc w:val="both"/>
        <w:rPr>
          <w:szCs w:val="24"/>
        </w:rPr>
      </w:pPr>
      <w:r w:rsidRPr="00240FEA">
        <w:rPr>
          <w:szCs w:val="24"/>
        </w:rPr>
        <w:t xml:space="preserve">Wykonawca pozostanie związany złożoną ofertą </w:t>
      </w:r>
      <w:r w:rsidR="00921BE2">
        <w:rPr>
          <w:b/>
          <w:szCs w:val="24"/>
        </w:rPr>
        <w:t xml:space="preserve">do dnia </w:t>
      </w:r>
      <w:r w:rsidR="009A30E0">
        <w:rPr>
          <w:b/>
          <w:szCs w:val="24"/>
        </w:rPr>
        <w:t>2 grudnia</w:t>
      </w:r>
      <w:r w:rsidR="00921BE2">
        <w:rPr>
          <w:b/>
          <w:szCs w:val="24"/>
        </w:rPr>
        <w:t xml:space="preserve"> 202</w:t>
      </w:r>
      <w:r w:rsidR="0021518D">
        <w:rPr>
          <w:b/>
          <w:szCs w:val="24"/>
        </w:rPr>
        <w:t>2</w:t>
      </w:r>
      <w:r w:rsidR="00921BE2">
        <w:rPr>
          <w:b/>
          <w:szCs w:val="24"/>
        </w:rPr>
        <w:t xml:space="preserve"> r. </w:t>
      </w:r>
      <w:r w:rsidR="00921BE2">
        <w:rPr>
          <w:szCs w:val="24"/>
        </w:rPr>
        <w:t xml:space="preserve">Bieg terminu związania ofertą rozpoczyna się w dniu, </w:t>
      </w:r>
      <w:r w:rsidR="00921BE2">
        <w:t>w którym upływa termin składania ofert</w:t>
      </w:r>
      <w:r w:rsidR="00921BE2">
        <w:rPr>
          <w:szCs w:val="24"/>
        </w:rPr>
        <w:t xml:space="preserve"> określony w części XII SWZ.</w:t>
      </w:r>
    </w:p>
    <w:p w14:paraId="6B6FC5FD" w14:textId="77777777" w:rsidR="00853A90" w:rsidRPr="00240FEA" w:rsidRDefault="00853A90" w:rsidP="00853A90">
      <w:pPr>
        <w:widowControl w:val="0"/>
        <w:jc w:val="both"/>
        <w:rPr>
          <w:szCs w:val="24"/>
        </w:rPr>
      </w:pPr>
    </w:p>
    <w:p w14:paraId="3A0B7C3D" w14:textId="77777777" w:rsidR="00853A90" w:rsidRPr="00240FEA" w:rsidRDefault="00853A90" w:rsidP="00853A90">
      <w:pPr>
        <w:widowControl w:val="0"/>
        <w:rPr>
          <w:b/>
          <w:szCs w:val="24"/>
        </w:rPr>
      </w:pPr>
      <w:r w:rsidRPr="00240FEA">
        <w:rPr>
          <w:b/>
          <w:szCs w:val="24"/>
        </w:rPr>
        <w:t>CZĘŚĆ X</w:t>
      </w:r>
    </w:p>
    <w:p w14:paraId="65A9F76A" w14:textId="77777777" w:rsidR="00853A90" w:rsidRPr="00240FEA" w:rsidRDefault="00853A90" w:rsidP="00853A90">
      <w:pPr>
        <w:widowControl w:val="0"/>
        <w:rPr>
          <w:szCs w:val="24"/>
        </w:rPr>
      </w:pPr>
      <w:r w:rsidRPr="00240FEA">
        <w:rPr>
          <w:b/>
          <w:szCs w:val="24"/>
        </w:rPr>
        <w:t>OPIS SPOSOBU OBLICZENIA CENY</w:t>
      </w:r>
    </w:p>
    <w:p w14:paraId="4A4D51EC" w14:textId="49C9E92D" w:rsidR="0089321A" w:rsidRPr="0089321A" w:rsidRDefault="00B5515B" w:rsidP="00412F74">
      <w:pPr>
        <w:numPr>
          <w:ilvl w:val="0"/>
          <w:numId w:val="12"/>
        </w:numPr>
        <w:jc w:val="both"/>
        <w:rPr>
          <w:szCs w:val="24"/>
        </w:rPr>
      </w:pPr>
      <w:r>
        <w:rPr>
          <w:color w:val="000000"/>
          <w:szCs w:val="24"/>
        </w:rPr>
        <w:t>N</w:t>
      </w:r>
      <w:r w:rsidR="0071434F">
        <w:rPr>
          <w:color w:val="000000"/>
          <w:szCs w:val="24"/>
        </w:rPr>
        <w:t xml:space="preserve">a podstawie </w:t>
      </w:r>
      <w:r>
        <w:rPr>
          <w:color w:val="000000"/>
          <w:szCs w:val="24"/>
        </w:rPr>
        <w:t xml:space="preserve">Załącznika A – Harmonogramu przewozu oraz Załącznika B – Wykaz szkół, w którym zostały podane kilometry, </w:t>
      </w:r>
      <w:r>
        <w:rPr>
          <w:szCs w:val="24"/>
        </w:rPr>
        <w:t xml:space="preserve">Wykonawca </w:t>
      </w:r>
      <w:r w:rsidRPr="002A5255">
        <w:rPr>
          <w:b/>
          <w:szCs w:val="24"/>
        </w:rPr>
        <w:t xml:space="preserve">powinien skalkulować cenę brutto </w:t>
      </w:r>
      <w:r w:rsidRPr="002A5255">
        <w:rPr>
          <w:b/>
          <w:color w:val="000000"/>
          <w:szCs w:val="24"/>
        </w:rPr>
        <w:t>za przewozy wykonywane przez 1 (jed</w:t>
      </w:r>
      <w:r w:rsidR="00446FFA">
        <w:rPr>
          <w:b/>
          <w:color w:val="000000"/>
          <w:szCs w:val="24"/>
        </w:rPr>
        <w:t>e</w:t>
      </w:r>
      <w:r w:rsidRPr="002A5255">
        <w:rPr>
          <w:b/>
          <w:color w:val="000000"/>
          <w:szCs w:val="24"/>
        </w:rPr>
        <w:t>n) d</w:t>
      </w:r>
      <w:r w:rsidR="00446FFA">
        <w:rPr>
          <w:b/>
          <w:color w:val="000000"/>
          <w:szCs w:val="24"/>
        </w:rPr>
        <w:t>zień</w:t>
      </w:r>
      <w:r w:rsidR="004809AB">
        <w:rPr>
          <w:color w:val="000000"/>
          <w:szCs w:val="24"/>
        </w:rPr>
        <w:t>, która zostanie przyjęta do rozliczania wynagrodzenia za miesiąc wykonywanej usługi</w:t>
      </w:r>
      <w:r w:rsidR="002219C9">
        <w:rPr>
          <w:color w:val="000000"/>
          <w:szCs w:val="24"/>
        </w:rPr>
        <w:t xml:space="preserve"> jako iloczyn liczby dni</w:t>
      </w:r>
      <w:r w:rsidR="0035616A">
        <w:rPr>
          <w:color w:val="000000"/>
          <w:szCs w:val="24"/>
        </w:rPr>
        <w:t xml:space="preserve"> (przyjęto 18 dni/mies.), 7 miesięcy </w:t>
      </w:r>
      <w:r w:rsidR="002219C9">
        <w:rPr>
          <w:color w:val="000000"/>
          <w:szCs w:val="24"/>
        </w:rPr>
        <w:t xml:space="preserve"> i ceny przewozów jednego dnia</w:t>
      </w:r>
      <w:r>
        <w:rPr>
          <w:color w:val="000000"/>
          <w:szCs w:val="24"/>
        </w:rPr>
        <w:t xml:space="preserve">.  </w:t>
      </w:r>
      <w:r w:rsidR="0068764A" w:rsidRPr="003C5460">
        <w:rPr>
          <w:color w:val="000000"/>
          <w:szCs w:val="24"/>
        </w:rPr>
        <w:t xml:space="preserve"> </w:t>
      </w:r>
    </w:p>
    <w:p w14:paraId="5E91E6BE" w14:textId="5C27DFF8" w:rsidR="002A5255" w:rsidRPr="002A5255" w:rsidRDefault="002A5255" w:rsidP="00412F74">
      <w:pPr>
        <w:numPr>
          <w:ilvl w:val="0"/>
          <w:numId w:val="12"/>
        </w:numPr>
        <w:jc w:val="both"/>
        <w:rPr>
          <w:szCs w:val="24"/>
        </w:rPr>
      </w:pPr>
      <w:r w:rsidRPr="002A5255">
        <w:rPr>
          <w:b/>
          <w:bCs/>
        </w:rPr>
        <w:t xml:space="preserve">W cenie </w:t>
      </w:r>
      <w:r w:rsidR="007E4A70">
        <w:rPr>
          <w:b/>
          <w:bCs/>
        </w:rPr>
        <w:t xml:space="preserve">za </w:t>
      </w:r>
      <w:r w:rsidR="007E4A70" w:rsidRPr="002A5255">
        <w:rPr>
          <w:b/>
          <w:color w:val="000000"/>
          <w:szCs w:val="24"/>
        </w:rPr>
        <w:t>1 (jed</w:t>
      </w:r>
      <w:r w:rsidR="00446FFA">
        <w:rPr>
          <w:b/>
          <w:color w:val="000000"/>
          <w:szCs w:val="24"/>
        </w:rPr>
        <w:t>e</w:t>
      </w:r>
      <w:r w:rsidR="007E4A70" w:rsidRPr="002A5255">
        <w:rPr>
          <w:b/>
          <w:color w:val="000000"/>
          <w:szCs w:val="24"/>
        </w:rPr>
        <w:t>n) d</w:t>
      </w:r>
      <w:r w:rsidR="00446FFA">
        <w:rPr>
          <w:b/>
          <w:color w:val="000000"/>
          <w:szCs w:val="24"/>
        </w:rPr>
        <w:t>zień</w:t>
      </w:r>
      <w:r w:rsidR="007E4A70">
        <w:rPr>
          <w:b/>
          <w:bCs/>
        </w:rPr>
        <w:t xml:space="preserve"> </w:t>
      </w:r>
      <w:r>
        <w:rPr>
          <w:b/>
          <w:bCs/>
        </w:rPr>
        <w:t>należy uwzględnić wszystkie koszty związane z wykonaniem przedmiotu zamówienia</w:t>
      </w:r>
      <w:r>
        <w:rPr>
          <w:kern w:val="2"/>
        </w:rPr>
        <w:t xml:space="preserve">, w szczególności </w:t>
      </w:r>
      <w:r w:rsidR="00DB2148">
        <w:t>koszty osobowe, paliwa, napraw, ubezpieczenia</w:t>
      </w:r>
      <w:r w:rsidR="00C57D41">
        <w:t xml:space="preserve"> oraz inne</w:t>
      </w:r>
      <w:r w:rsidR="00DB2148">
        <w:t xml:space="preserve"> niezbędne</w:t>
      </w:r>
      <w:r>
        <w:t xml:space="preserve"> do zrealizowania przedmiotu zamówienia</w:t>
      </w:r>
      <w:r w:rsidR="00C57D41">
        <w:t>.</w:t>
      </w:r>
      <w:r w:rsidR="007E4A70">
        <w:t xml:space="preserve"> </w:t>
      </w:r>
      <w:r w:rsidR="007E4A70" w:rsidRPr="00BF52F4">
        <w:rPr>
          <w:kern w:val="22"/>
        </w:rPr>
        <w:t xml:space="preserve">Cena </w:t>
      </w:r>
      <w:r w:rsidR="008A1C49" w:rsidRPr="002A5255">
        <w:rPr>
          <w:b/>
          <w:color w:val="000000"/>
          <w:szCs w:val="24"/>
        </w:rPr>
        <w:t>1 (jednego) dnia</w:t>
      </w:r>
      <w:r w:rsidR="007E4A70" w:rsidRPr="00BF52F4">
        <w:rPr>
          <w:kern w:val="22"/>
        </w:rPr>
        <w:t xml:space="preserve"> </w:t>
      </w:r>
      <w:r w:rsidR="00446FFA">
        <w:rPr>
          <w:kern w:val="22"/>
        </w:rPr>
        <w:t xml:space="preserve">przewozów </w:t>
      </w:r>
      <w:r w:rsidR="007E4A70" w:rsidRPr="00BF52F4">
        <w:rPr>
          <w:kern w:val="22"/>
        </w:rPr>
        <w:t xml:space="preserve">powinna </w:t>
      </w:r>
      <w:r w:rsidR="008A1C49">
        <w:rPr>
          <w:kern w:val="22"/>
        </w:rPr>
        <w:t xml:space="preserve">również </w:t>
      </w:r>
      <w:r w:rsidR="007E4A70" w:rsidRPr="00BF52F4">
        <w:rPr>
          <w:kern w:val="22"/>
        </w:rPr>
        <w:t xml:space="preserve">uwzględniać </w:t>
      </w:r>
      <w:r w:rsidR="007E4A70" w:rsidRPr="003D7C02">
        <w:t>ryzyko Wykonawcy z tytułu błędnego oszacowania kosztów związanych z wykonaniem przedmiotu zamówienia</w:t>
      </w:r>
      <w:r w:rsidR="007E4A70">
        <w:t xml:space="preserve"> w tym m.in. wzrost cen paliwa.</w:t>
      </w:r>
    </w:p>
    <w:p w14:paraId="598990EB" w14:textId="00C80AFC" w:rsidR="00412F74" w:rsidRDefault="004809AB" w:rsidP="00412F74">
      <w:pPr>
        <w:numPr>
          <w:ilvl w:val="0"/>
          <w:numId w:val="12"/>
        </w:numPr>
        <w:jc w:val="both"/>
        <w:rPr>
          <w:szCs w:val="24"/>
        </w:rPr>
      </w:pPr>
      <w:r w:rsidRPr="00C57D41">
        <w:rPr>
          <w:b/>
          <w:color w:val="000000"/>
          <w:szCs w:val="24"/>
        </w:rPr>
        <w:lastRenderedPageBreak/>
        <w:t>Dla obliczenia ceny oferty</w:t>
      </w:r>
      <w:r w:rsidR="00A302B2">
        <w:rPr>
          <w:color w:val="000000"/>
          <w:szCs w:val="24"/>
        </w:rPr>
        <w:t>,</w:t>
      </w:r>
      <w:r>
        <w:rPr>
          <w:color w:val="000000"/>
          <w:szCs w:val="24"/>
        </w:rPr>
        <w:t xml:space="preserve"> </w:t>
      </w:r>
      <w:r w:rsidR="002219C9">
        <w:rPr>
          <w:color w:val="000000"/>
          <w:szCs w:val="24"/>
        </w:rPr>
        <w:t>Wykonawca</w:t>
      </w:r>
      <w:r>
        <w:rPr>
          <w:color w:val="000000"/>
          <w:szCs w:val="24"/>
        </w:rPr>
        <w:t xml:space="preserve"> przyj</w:t>
      </w:r>
      <w:r w:rsidR="002219C9">
        <w:rPr>
          <w:color w:val="000000"/>
          <w:szCs w:val="24"/>
        </w:rPr>
        <w:t>mie</w:t>
      </w:r>
      <w:r>
        <w:rPr>
          <w:color w:val="000000"/>
          <w:szCs w:val="24"/>
        </w:rPr>
        <w:t xml:space="preserve"> </w:t>
      </w:r>
      <w:r w:rsidR="002219C9">
        <w:rPr>
          <w:color w:val="000000"/>
          <w:szCs w:val="24"/>
        </w:rPr>
        <w:t xml:space="preserve">średnią liczbę </w:t>
      </w:r>
      <w:r>
        <w:rPr>
          <w:color w:val="000000"/>
          <w:szCs w:val="24"/>
        </w:rPr>
        <w:t>18 dni</w:t>
      </w:r>
      <w:r w:rsidR="002219C9">
        <w:rPr>
          <w:color w:val="000000"/>
          <w:szCs w:val="24"/>
        </w:rPr>
        <w:t>, a następnie pomnoży przez liczbę 8 miesięcy.</w:t>
      </w:r>
      <w:r>
        <w:rPr>
          <w:color w:val="000000"/>
          <w:szCs w:val="24"/>
        </w:rPr>
        <w:t xml:space="preserve"> </w:t>
      </w:r>
      <w:r w:rsidR="00A302B2" w:rsidRPr="00955934">
        <w:rPr>
          <w:b/>
          <w:color w:val="000000"/>
          <w:szCs w:val="24"/>
        </w:rPr>
        <w:t>Tak obliczona cena będzie służyła tylko dla porównania ofert</w:t>
      </w:r>
      <w:r w:rsidR="00A302B2">
        <w:rPr>
          <w:color w:val="000000"/>
          <w:szCs w:val="24"/>
        </w:rPr>
        <w:t xml:space="preserve">. </w:t>
      </w:r>
      <w:r w:rsidR="002D0C16">
        <w:rPr>
          <w:color w:val="000000"/>
          <w:szCs w:val="24"/>
        </w:rPr>
        <w:t xml:space="preserve">Rozliczenie nastąpi </w:t>
      </w:r>
      <w:r w:rsidR="002C0C19">
        <w:rPr>
          <w:color w:val="000000"/>
          <w:szCs w:val="24"/>
        </w:rPr>
        <w:t>jako iloczyn</w:t>
      </w:r>
      <w:r w:rsidR="002D0C16">
        <w:rPr>
          <w:color w:val="000000"/>
          <w:szCs w:val="24"/>
        </w:rPr>
        <w:t xml:space="preserve"> </w:t>
      </w:r>
      <w:r w:rsidR="00955934">
        <w:rPr>
          <w:color w:val="000000"/>
          <w:szCs w:val="24"/>
        </w:rPr>
        <w:t>rzeczywistej liczby dni wykonanych przewozów</w:t>
      </w:r>
      <w:r w:rsidR="002C0C19">
        <w:rPr>
          <w:color w:val="000000"/>
          <w:szCs w:val="24"/>
        </w:rPr>
        <w:t xml:space="preserve"> </w:t>
      </w:r>
      <w:r w:rsidR="002C0C19">
        <w:rPr>
          <w:b/>
          <w:color w:val="000000"/>
          <w:szCs w:val="24"/>
        </w:rPr>
        <w:t xml:space="preserve">oraz ceny przewozów </w:t>
      </w:r>
      <w:r w:rsidR="002C0C19" w:rsidRPr="002A5255">
        <w:rPr>
          <w:b/>
          <w:color w:val="000000"/>
          <w:szCs w:val="24"/>
        </w:rPr>
        <w:t>1 (jednego) dnia</w:t>
      </w:r>
      <w:r w:rsidR="00955934">
        <w:rPr>
          <w:color w:val="000000"/>
          <w:szCs w:val="24"/>
        </w:rPr>
        <w:t>.</w:t>
      </w:r>
      <w:r w:rsidR="002D0C16">
        <w:rPr>
          <w:color w:val="000000"/>
          <w:szCs w:val="24"/>
        </w:rPr>
        <w:t xml:space="preserve"> </w:t>
      </w:r>
    </w:p>
    <w:p w14:paraId="0D895BF8" w14:textId="7CD5AC20" w:rsidR="00412F74" w:rsidRDefault="00412F74" w:rsidP="00412F74">
      <w:pPr>
        <w:numPr>
          <w:ilvl w:val="0"/>
          <w:numId w:val="12"/>
        </w:numPr>
        <w:jc w:val="both"/>
        <w:rPr>
          <w:szCs w:val="24"/>
        </w:rPr>
      </w:pPr>
      <w:r>
        <w:t xml:space="preserve">W cenach, o których mowa w ust. 1 </w:t>
      </w:r>
      <w:r w:rsidRPr="00BF52F4">
        <w:rPr>
          <w:b/>
        </w:rPr>
        <w:t>należ</w:t>
      </w:r>
      <w:r w:rsidRPr="00BF52F4">
        <w:rPr>
          <w:b/>
          <w:szCs w:val="24"/>
        </w:rPr>
        <w:t>y uwzględnić podatek od towarów i usług</w:t>
      </w:r>
      <w:r w:rsidRPr="00BF52F4">
        <w:rPr>
          <w:szCs w:val="24"/>
        </w:rPr>
        <w:t xml:space="preserve"> (VAT) według obowiązujących stawek, zgodnie z przepisami ustawy z dnia 11 marca 2004 r. o podatku od towarów i usług (Dz. U. z 20</w:t>
      </w:r>
      <w:r>
        <w:rPr>
          <w:szCs w:val="24"/>
        </w:rPr>
        <w:t>2</w:t>
      </w:r>
      <w:r w:rsidR="00611512">
        <w:rPr>
          <w:szCs w:val="24"/>
        </w:rPr>
        <w:t>2</w:t>
      </w:r>
      <w:r w:rsidRPr="00BF52F4">
        <w:rPr>
          <w:szCs w:val="24"/>
        </w:rPr>
        <w:t xml:space="preserve"> r. poz. </w:t>
      </w:r>
      <w:r w:rsidR="00611512">
        <w:rPr>
          <w:szCs w:val="24"/>
        </w:rPr>
        <w:t>931</w:t>
      </w:r>
      <w:r w:rsidRPr="00BF52F4">
        <w:rPr>
          <w:szCs w:val="24"/>
        </w:rPr>
        <w:t xml:space="preserve">, z </w:t>
      </w:r>
      <w:proofErr w:type="spellStart"/>
      <w:r w:rsidRPr="00BF52F4">
        <w:rPr>
          <w:szCs w:val="24"/>
        </w:rPr>
        <w:t>późn</w:t>
      </w:r>
      <w:proofErr w:type="spellEnd"/>
      <w:r w:rsidRPr="00BF52F4">
        <w:rPr>
          <w:szCs w:val="24"/>
        </w:rPr>
        <w:t>. zm.).</w:t>
      </w:r>
      <w:r>
        <w:rPr>
          <w:szCs w:val="24"/>
        </w:rPr>
        <w:t xml:space="preserve"> </w:t>
      </w:r>
      <w:r w:rsidRPr="00652742">
        <w:rPr>
          <w:szCs w:val="24"/>
        </w:rPr>
        <w:t>Podać kwotę podatku od towarów i usług (VAT).</w:t>
      </w:r>
    </w:p>
    <w:p w14:paraId="30A6C8A9" w14:textId="1560F446" w:rsidR="00246800" w:rsidRPr="008A1C49" w:rsidRDefault="007E4A70" w:rsidP="00412F74">
      <w:pPr>
        <w:numPr>
          <w:ilvl w:val="0"/>
          <w:numId w:val="12"/>
        </w:numPr>
        <w:suppressAutoHyphens/>
        <w:jc w:val="both"/>
      </w:pPr>
      <w:r w:rsidRPr="00E13044">
        <w:rPr>
          <w:b/>
          <w:bCs/>
        </w:rPr>
        <w:t xml:space="preserve">Tak podana cena </w:t>
      </w:r>
      <w:r w:rsidR="008A1C49">
        <w:rPr>
          <w:b/>
          <w:bCs/>
        </w:rPr>
        <w:t xml:space="preserve">za </w:t>
      </w:r>
      <w:r w:rsidR="008A1C49" w:rsidRPr="002A5255">
        <w:rPr>
          <w:b/>
          <w:color w:val="000000"/>
          <w:szCs w:val="24"/>
        </w:rPr>
        <w:t>1 (jed</w:t>
      </w:r>
      <w:r w:rsidR="00446FFA">
        <w:rPr>
          <w:b/>
          <w:color w:val="000000"/>
          <w:szCs w:val="24"/>
        </w:rPr>
        <w:t>e</w:t>
      </w:r>
      <w:r w:rsidR="008A1C49" w:rsidRPr="002A5255">
        <w:rPr>
          <w:b/>
          <w:color w:val="000000"/>
          <w:szCs w:val="24"/>
        </w:rPr>
        <w:t>n) d</w:t>
      </w:r>
      <w:r w:rsidR="00446FFA">
        <w:rPr>
          <w:b/>
          <w:color w:val="000000"/>
          <w:szCs w:val="24"/>
        </w:rPr>
        <w:t>zień</w:t>
      </w:r>
      <w:r w:rsidR="008A1C49" w:rsidRPr="00E13044">
        <w:rPr>
          <w:b/>
          <w:bCs/>
        </w:rPr>
        <w:t xml:space="preserve"> </w:t>
      </w:r>
      <w:r w:rsidRPr="00E13044">
        <w:rPr>
          <w:b/>
          <w:bCs/>
        </w:rPr>
        <w:t xml:space="preserve">będzie stanowiła </w:t>
      </w:r>
      <w:r>
        <w:rPr>
          <w:b/>
          <w:bCs/>
        </w:rPr>
        <w:t xml:space="preserve">cenę ryczałtową. </w:t>
      </w:r>
      <w:r w:rsidR="00412F74" w:rsidRPr="00BF52F4">
        <w:rPr>
          <w:kern w:val="22"/>
        </w:rPr>
        <w:t xml:space="preserve"> </w:t>
      </w:r>
    </w:p>
    <w:p w14:paraId="72C97A79" w14:textId="7CF0BE98" w:rsidR="00921BE2" w:rsidRDefault="00921BE2" w:rsidP="008A1C49">
      <w:pPr>
        <w:numPr>
          <w:ilvl w:val="0"/>
          <w:numId w:val="12"/>
        </w:numPr>
        <w:suppressAutoHyphens/>
        <w:jc w:val="both"/>
      </w:pPr>
      <w:r>
        <w:t xml:space="preserve">Zamawiający zwraca uwagę, że wartość kosztów pracy przyjęta przez Wykonawcę do ustalenia ceny oferty nie może być niższa od minimalnego wynagrodzenia za pracę </w:t>
      </w:r>
      <w:r w:rsidRPr="008A1C49">
        <w:rPr>
          <w:szCs w:val="24"/>
        </w:rPr>
        <w:t>albo minimalnej stawki godzinowej,</w:t>
      </w:r>
      <w:r>
        <w:t xml:space="preserve"> </w:t>
      </w:r>
      <w:r w:rsidRPr="008A1C49">
        <w:rPr>
          <w:szCs w:val="24"/>
        </w:rPr>
        <w:t>ustalonych</w:t>
      </w:r>
      <w:r>
        <w:t xml:space="preserve"> na podstawie p</w:t>
      </w:r>
      <w:r w:rsidRPr="008A1C49">
        <w:rPr>
          <w:szCs w:val="24"/>
        </w:rPr>
        <w:t>rzepisów</w:t>
      </w:r>
      <w:r>
        <w:t xml:space="preserve"> ustawy z dnia 10 października 2002 r. o minimalnym wynagrodzeniu za pracę (Dz. z 2020 r. poz. 2207, z </w:t>
      </w:r>
      <w:proofErr w:type="spellStart"/>
      <w:r>
        <w:t>późn</w:t>
      </w:r>
      <w:proofErr w:type="spellEnd"/>
      <w:r>
        <w:t>. zm.)</w:t>
      </w:r>
      <w:r w:rsidR="00B16C4F">
        <w:t xml:space="preserve"> </w:t>
      </w:r>
      <w:r w:rsidR="00B16C4F" w:rsidRPr="008A1C49">
        <w:rPr>
          <w:b/>
        </w:rPr>
        <w:t>obowiązująca w 202</w:t>
      </w:r>
      <w:r w:rsidR="00CF0B7D" w:rsidRPr="008A1C49">
        <w:rPr>
          <w:b/>
        </w:rPr>
        <w:t>3</w:t>
      </w:r>
      <w:r w:rsidR="00B16C4F" w:rsidRPr="008A1C49">
        <w:rPr>
          <w:b/>
        </w:rPr>
        <w:t xml:space="preserve"> r.</w:t>
      </w:r>
      <w:r w:rsidR="00DC43E6" w:rsidRPr="008A1C49">
        <w:rPr>
          <w:b/>
        </w:rPr>
        <w:t xml:space="preserve"> </w:t>
      </w:r>
    </w:p>
    <w:p w14:paraId="366C7090" w14:textId="77777777" w:rsidR="00921BE2" w:rsidRDefault="00921BE2" w:rsidP="00921BE2">
      <w:pPr>
        <w:widowControl w:val="0"/>
        <w:jc w:val="both"/>
        <w:rPr>
          <w:rFonts w:eastAsia="Times"/>
          <w:szCs w:val="24"/>
        </w:rPr>
      </w:pPr>
    </w:p>
    <w:p w14:paraId="792720D9" w14:textId="23EDC2E8" w:rsidR="00921BE2" w:rsidRDefault="00921BE2" w:rsidP="00921BE2">
      <w:pPr>
        <w:widowControl w:val="0"/>
        <w:jc w:val="both"/>
        <w:rPr>
          <w:szCs w:val="24"/>
        </w:rPr>
      </w:pPr>
      <w:r>
        <w:rPr>
          <w:rFonts w:eastAsia="Times"/>
          <w:szCs w:val="24"/>
        </w:rPr>
        <w:t>Jeżeli została złożona oferta, której wy</w:t>
      </w:r>
      <w:r w:rsidR="00374468">
        <w:rPr>
          <w:rFonts w:eastAsia="Times"/>
          <w:szCs w:val="24"/>
        </w:rPr>
        <w:t>bór prowadziłby do powstania u Z</w:t>
      </w:r>
      <w:r>
        <w:rPr>
          <w:rFonts w:eastAsia="Times"/>
          <w:szCs w:val="24"/>
        </w:rPr>
        <w:t xml:space="preserve">amawiającego obowiązku podatkowego zgodnie z </w:t>
      </w:r>
      <w:r>
        <w:rPr>
          <w:szCs w:val="24"/>
        </w:rPr>
        <w:t xml:space="preserve">ustawą z dnia 11 marca 2004 r. o podatku od towarów i usług, Wykonawca, składając ofertę, </w:t>
      </w:r>
      <w:r>
        <w:rPr>
          <w:b/>
          <w:szCs w:val="24"/>
        </w:rPr>
        <w:t>obowiązany jest do</w:t>
      </w:r>
      <w:r>
        <w:rPr>
          <w:szCs w:val="24"/>
        </w:rPr>
        <w:t xml:space="preserve">: </w:t>
      </w:r>
    </w:p>
    <w:p w14:paraId="6D240B2F" w14:textId="77777777" w:rsidR="00921BE2" w:rsidRDefault="00921BE2" w:rsidP="00A527DC">
      <w:pPr>
        <w:pStyle w:val="PKTpunkt"/>
        <w:widowControl w:val="0"/>
        <w:numPr>
          <w:ilvl w:val="0"/>
          <w:numId w:val="13"/>
        </w:numPr>
        <w:spacing w:line="240" w:lineRule="auto"/>
        <w:rPr>
          <w:rFonts w:ascii="Times New Roman" w:eastAsia="Times" w:hAnsi="Times New Roman" w:cs="Times New Roman"/>
          <w:szCs w:val="24"/>
        </w:rPr>
      </w:pPr>
      <w:r>
        <w:rPr>
          <w:rFonts w:ascii="Times New Roman" w:eastAsia="Times" w:hAnsi="Times New Roman" w:cs="Times New Roman"/>
          <w:szCs w:val="24"/>
        </w:rPr>
        <w:t>poinformowania Zamawiającego, że wybór jego oferty będzie prowadził do powstania u zamawiającego obowiązku podatkowego,</w:t>
      </w:r>
    </w:p>
    <w:p w14:paraId="1ACDE8B6" w14:textId="77777777" w:rsidR="00921BE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nazwy (rodzaju) towaru lub usługi, których dostawa lub świadczenie będą prowadziły do powstania obowiązku podatkowego,</w:t>
      </w:r>
    </w:p>
    <w:p w14:paraId="6865517A" w14:textId="77777777" w:rsidR="00921BE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Pr>
          <w:rFonts w:ascii="Times New Roman" w:eastAsia="Times" w:hAnsi="Times New Roman" w:cs="Times New Roman"/>
          <w:szCs w:val="24"/>
        </w:rPr>
        <w:t>wskazania wartości towaru lub usługi objętego obowiązkiem podatkowym zamawiającego, bez kwoty podatku,</w:t>
      </w:r>
    </w:p>
    <w:p w14:paraId="11F39A7A" w14:textId="77777777" w:rsidR="00853A90" w:rsidRPr="00937692" w:rsidRDefault="00921BE2" w:rsidP="00A527DC">
      <w:pPr>
        <w:pStyle w:val="PKTpunkt"/>
        <w:widowControl w:val="0"/>
        <w:numPr>
          <w:ilvl w:val="0"/>
          <w:numId w:val="13"/>
        </w:numPr>
        <w:spacing w:line="240" w:lineRule="auto"/>
        <w:ind w:left="284"/>
        <w:rPr>
          <w:rFonts w:ascii="Times New Roman" w:eastAsia="Times" w:hAnsi="Times New Roman" w:cs="Times New Roman"/>
          <w:szCs w:val="24"/>
        </w:rPr>
      </w:pPr>
      <w:r w:rsidRPr="00937692">
        <w:rPr>
          <w:rFonts w:ascii="Times New Roman" w:eastAsia="Times" w:hAnsi="Times New Roman" w:cs="Times New Roman"/>
          <w:szCs w:val="24"/>
        </w:rPr>
        <w:t>wskazania stawki podatku od towarów i usług, która zgodnie z wiedzą wykonawcy, będzie miała zastosowanie.</w:t>
      </w:r>
    </w:p>
    <w:p w14:paraId="4979F60A" w14:textId="77777777" w:rsidR="00937692" w:rsidRDefault="00937692" w:rsidP="00853A90">
      <w:pPr>
        <w:widowControl w:val="0"/>
        <w:jc w:val="both"/>
        <w:rPr>
          <w:b/>
          <w:szCs w:val="24"/>
        </w:rPr>
      </w:pPr>
    </w:p>
    <w:p w14:paraId="0144B6E5" w14:textId="77777777" w:rsidR="00853A90" w:rsidRPr="00240FEA" w:rsidRDefault="00853A90" w:rsidP="00853A90">
      <w:pPr>
        <w:widowControl w:val="0"/>
        <w:jc w:val="both"/>
        <w:rPr>
          <w:b/>
          <w:szCs w:val="24"/>
        </w:rPr>
      </w:pPr>
      <w:r w:rsidRPr="00240FEA">
        <w:rPr>
          <w:b/>
          <w:szCs w:val="24"/>
        </w:rPr>
        <w:t>CZĘŚĆ XI</w:t>
      </w:r>
    </w:p>
    <w:p w14:paraId="442910D6" w14:textId="77777777" w:rsidR="00853A90" w:rsidRPr="00240FEA" w:rsidRDefault="00853A90" w:rsidP="00853A90">
      <w:pPr>
        <w:widowControl w:val="0"/>
        <w:rPr>
          <w:szCs w:val="24"/>
        </w:rPr>
      </w:pPr>
      <w:r w:rsidRPr="00240FEA">
        <w:rPr>
          <w:b/>
          <w:szCs w:val="24"/>
        </w:rPr>
        <w:t>OPIS SPOSOBU PRZYGOTOWANIA OFERTY</w:t>
      </w:r>
    </w:p>
    <w:p w14:paraId="7677AA92" w14:textId="77777777" w:rsidR="00853A90" w:rsidRPr="00240FEA" w:rsidRDefault="00853A90" w:rsidP="00853A90">
      <w:pPr>
        <w:widowControl w:val="0"/>
        <w:jc w:val="both"/>
        <w:rPr>
          <w:szCs w:val="24"/>
        </w:rPr>
      </w:pPr>
    </w:p>
    <w:p w14:paraId="19EAD2F2" w14:textId="77777777" w:rsidR="00113D97" w:rsidRDefault="00113D97" w:rsidP="00A527DC">
      <w:pPr>
        <w:pStyle w:val="Akapitzlist"/>
        <w:widowControl w:val="0"/>
        <w:numPr>
          <w:ilvl w:val="0"/>
          <w:numId w:val="17"/>
        </w:numPr>
        <w:suppressAutoHyphens/>
        <w:jc w:val="both"/>
        <w:rPr>
          <w:szCs w:val="24"/>
        </w:rPr>
      </w:pPr>
      <w:r>
        <w:rPr>
          <w:szCs w:val="24"/>
        </w:rPr>
        <w:t xml:space="preserve">Oferta powinna być sporządzona w </w:t>
      </w:r>
      <w:r>
        <w:rPr>
          <w:b/>
          <w:szCs w:val="24"/>
        </w:rPr>
        <w:t>języku polskim</w:t>
      </w:r>
      <w:r>
        <w:rPr>
          <w:szCs w:val="24"/>
        </w:rPr>
        <w:t>, w formacie danych .pdf, .</w:t>
      </w:r>
      <w:proofErr w:type="spellStart"/>
      <w:r>
        <w:rPr>
          <w:szCs w:val="24"/>
        </w:rPr>
        <w:t>doc</w:t>
      </w:r>
      <w:proofErr w:type="spellEnd"/>
      <w:r>
        <w:rPr>
          <w:szCs w:val="24"/>
        </w:rPr>
        <w:t>, .</w:t>
      </w:r>
      <w:proofErr w:type="spellStart"/>
      <w:r>
        <w:rPr>
          <w:szCs w:val="24"/>
        </w:rPr>
        <w:t>docx</w:t>
      </w:r>
      <w:proofErr w:type="spellEnd"/>
      <w:r>
        <w:rPr>
          <w:szCs w:val="24"/>
        </w:rPr>
        <w:t>, .rtf, .txt, .xls lub .</w:t>
      </w:r>
      <w:proofErr w:type="spellStart"/>
      <w:r>
        <w:rPr>
          <w:szCs w:val="24"/>
        </w:rPr>
        <w:t>xlsx</w:t>
      </w:r>
      <w:proofErr w:type="spellEnd"/>
      <w:r>
        <w:rPr>
          <w:szCs w:val="24"/>
        </w:rPr>
        <w:t xml:space="preserve"> (wybór formatu danych należy do Wykonawcy). </w:t>
      </w:r>
    </w:p>
    <w:p w14:paraId="60AB577E" w14:textId="77777777" w:rsidR="00113D97" w:rsidRDefault="00113D97" w:rsidP="00A527DC">
      <w:pPr>
        <w:numPr>
          <w:ilvl w:val="0"/>
          <w:numId w:val="17"/>
        </w:numPr>
        <w:suppressAutoHyphens/>
        <w:jc w:val="both"/>
        <w:rPr>
          <w:rFonts w:eastAsia="Calibri"/>
          <w:szCs w:val="24"/>
        </w:rPr>
      </w:pPr>
      <w:r>
        <w:rPr>
          <w:b/>
          <w:szCs w:val="24"/>
        </w:rPr>
        <w:t>Rozszerzenia plików wykorzystywanych przez Wykonawców powinny być zgodne z</w:t>
      </w:r>
      <w:r>
        <w:rPr>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84864DA" w14:textId="77777777" w:rsidR="00113D97" w:rsidRDefault="00113D97" w:rsidP="00A527DC">
      <w:pPr>
        <w:pStyle w:val="Akapitzlist"/>
        <w:widowControl w:val="0"/>
        <w:numPr>
          <w:ilvl w:val="0"/>
          <w:numId w:val="17"/>
        </w:numPr>
        <w:suppressAutoHyphens/>
        <w:jc w:val="both"/>
        <w:rPr>
          <w:szCs w:val="24"/>
        </w:rPr>
      </w:pPr>
      <w:r>
        <w:rPr>
          <w:szCs w:val="24"/>
        </w:rPr>
        <w:t>Zamawiający rekomenduje wykorzystanie formatów: .pdf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.xls .</w:t>
      </w:r>
      <w:proofErr w:type="spellStart"/>
      <w:r>
        <w:rPr>
          <w:szCs w:val="24"/>
        </w:rPr>
        <w:t>xlsx</w:t>
      </w:r>
      <w:proofErr w:type="spellEnd"/>
      <w:r>
        <w:rPr>
          <w:szCs w:val="24"/>
        </w:rPr>
        <w:t xml:space="preserve"> .jpg (.</w:t>
      </w:r>
      <w:proofErr w:type="spellStart"/>
      <w:r>
        <w:rPr>
          <w:szCs w:val="24"/>
        </w:rPr>
        <w:t>jpeg</w:t>
      </w:r>
      <w:proofErr w:type="spellEnd"/>
      <w:r>
        <w:rPr>
          <w:szCs w:val="24"/>
        </w:rPr>
        <w:t xml:space="preserve">) </w:t>
      </w:r>
      <w:r>
        <w:rPr>
          <w:b/>
          <w:szCs w:val="24"/>
          <w:u w:val="single"/>
        </w:rPr>
        <w:t>ze szczególnym wskazaniem na .pdf</w:t>
      </w:r>
    </w:p>
    <w:p w14:paraId="7C51BE22" w14:textId="77777777" w:rsidR="00113D97" w:rsidRDefault="00113D97" w:rsidP="00A527DC">
      <w:pPr>
        <w:pStyle w:val="Akapitzlist"/>
        <w:widowControl w:val="0"/>
        <w:numPr>
          <w:ilvl w:val="0"/>
          <w:numId w:val="17"/>
        </w:numPr>
        <w:suppressAutoHyphens/>
        <w:jc w:val="both"/>
        <w:rPr>
          <w:szCs w:val="24"/>
        </w:rPr>
      </w:pPr>
      <w:r>
        <w:rPr>
          <w:szCs w:val="24"/>
        </w:rPr>
        <w:t>Maksymalny rozmiar jednego pliku przesyłanego za pośrednictwem dedykowanych formularzy do: złożenia, zmiany, wycofania oferty wynosi 150 MB natomiast przy komunikacji wielkość pliku to maksymalnie 500 MB.</w:t>
      </w:r>
    </w:p>
    <w:p w14:paraId="66F80E5E" w14:textId="77777777" w:rsidR="00113D97" w:rsidRDefault="00113D97" w:rsidP="00A527DC">
      <w:pPr>
        <w:pStyle w:val="Akapitzlist"/>
        <w:widowControl w:val="0"/>
        <w:numPr>
          <w:ilvl w:val="0"/>
          <w:numId w:val="17"/>
        </w:numPr>
        <w:suppressAutoHyphens/>
        <w:jc w:val="both"/>
        <w:rPr>
          <w:szCs w:val="24"/>
        </w:rPr>
      </w:pPr>
      <w:r>
        <w:rPr>
          <w:szCs w:val="24"/>
        </w:rPr>
        <w:t xml:space="preserve">Oferta powinna być sporządzona, pod rygorem nieważności, </w:t>
      </w:r>
      <w:r>
        <w:rPr>
          <w:rFonts w:eastAsia="Times"/>
          <w:szCs w:val="24"/>
        </w:rPr>
        <w:t xml:space="preserve">w formie elektronicznej opatrzonej </w:t>
      </w:r>
      <w:r w:rsidRPr="00703BAC">
        <w:t>kwalifikowanym podpisem elektronicznym</w:t>
      </w:r>
      <w:r>
        <w:rPr>
          <w:rFonts w:eastAsia="Times"/>
          <w:szCs w:val="24"/>
        </w:rPr>
        <w:t xml:space="preserve"> lub w postaci elektronicznej opatrzonej </w:t>
      </w:r>
      <w:r>
        <w:rPr>
          <w:szCs w:val="24"/>
        </w:rPr>
        <w:t xml:space="preserve">podpisem zaufanym lub podpisem osobistym przez osoby upoważnione do składania oświadczeń woli w imieniu Wykonawcy, zgodnie z zasadami reprezentacji Wykonawcy. </w:t>
      </w:r>
    </w:p>
    <w:p w14:paraId="554C1B44" w14:textId="77777777" w:rsidR="00113D97" w:rsidRDefault="00113D97" w:rsidP="00A527DC">
      <w:pPr>
        <w:pStyle w:val="Akapitzlist"/>
        <w:widowControl w:val="0"/>
        <w:numPr>
          <w:ilvl w:val="0"/>
          <w:numId w:val="17"/>
        </w:numPr>
        <w:suppressAutoHyphens/>
        <w:jc w:val="both"/>
        <w:rPr>
          <w:szCs w:val="24"/>
        </w:rPr>
      </w:pPr>
      <w:r>
        <w:rPr>
          <w:szCs w:val="24"/>
        </w:rPr>
        <w:t xml:space="preserve">Jeżeli oferta będzie podpisana przez pełnomocników, Wykonawca powinien dołączyć do oferty pełnomocnictwa, z treści których wynikać będzie umocowanie do podpisania oferty przez pełnomocników. </w:t>
      </w:r>
    </w:p>
    <w:p w14:paraId="63BEE7DA" w14:textId="77777777" w:rsidR="00113D97" w:rsidRPr="00E80E0C" w:rsidRDefault="00113D97" w:rsidP="00A527DC">
      <w:pPr>
        <w:pStyle w:val="Akapitzlist"/>
        <w:widowControl w:val="0"/>
        <w:numPr>
          <w:ilvl w:val="0"/>
          <w:numId w:val="17"/>
        </w:numPr>
        <w:suppressAutoHyphens/>
        <w:jc w:val="both"/>
        <w:rPr>
          <w:szCs w:val="24"/>
        </w:rPr>
      </w:pPr>
      <w:r w:rsidRPr="00E80E0C">
        <w:rPr>
          <w:szCs w:val="24"/>
        </w:rPr>
        <w:lastRenderedPageBreak/>
        <w:t>Jeżeli Wykonawcy wspólnie ubiegają się o udzielenie zamówienia, do oferty powinno być dołączone pełnomocnictwo dla ustanowionego pełnomocnika, o którym mowa w art. 58 ust. 1 ustawy.</w:t>
      </w:r>
    </w:p>
    <w:p w14:paraId="2DD18278" w14:textId="77777777" w:rsidR="00113D97" w:rsidRPr="00AE4689" w:rsidRDefault="00113D97" w:rsidP="00A527DC">
      <w:pPr>
        <w:pStyle w:val="Akapitzlist"/>
        <w:widowControl w:val="0"/>
        <w:numPr>
          <w:ilvl w:val="0"/>
          <w:numId w:val="17"/>
        </w:numPr>
        <w:suppressAutoHyphens/>
        <w:jc w:val="both"/>
        <w:rPr>
          <w:szCs w:val="24"/>
        </w:rPr>
      </w:pPr>
      <w:r w:rsidRPr="00703BAC">
        <w:t>W przypadku gdy</w:t>
      </w:r>
      <w:r>
        <w:t xml:space="preserve"> </w:t>
      </w:r>
      <w:r w:rsidRPr="00703BAC">
        <w:t xml:space="preserve">dokumenty potwierdzające umocowanie do reprezentowania odpowiednio </w:t>
      </w:r>
      <w:r>
        <w:t>W</w:t>
      </w:r>
      <w:r w:rsidRPr="00703BAC">
        <w:t xml:space="preserve">ykonawcy, </w:t>
      </w:r>
      <w:r>
        <w:t>W</w:t>
      </w:r>
      <w:r w:rsidRPr="00703BAC">
        <w:t>ykonawców wspólnie ubiegających się o udzielenie zamówienia, podmiotu udostępniającego zasoby na zasadach określonych w art. 118 ustawy</w:t>
      </w:r>
      <w:r>
        <w:t>,</w:t>
      </w:r>
      <w:r w:rsidRPr="00703BAC">
        <w:t xml:space="preserve"> zostały wystawione przez upoważnione podmioty inne niż </w:t>
      </w:r>
      <w:r>
        <w:t>W</w:t>
      </w:r>
      <w:r w:rsidRPr="00703BAC">
        <w:t xml:space="preserve">ykonawca, </w:t>
      </w:r>
      <w:r>
        <w:t>W</w:t>
      </w:r>
      <w:r w:rsidRPr="00703BAC">
        <w:t>ykonawc</w:t>
      </w:r>
      <w:r>
        <w:t>y</w:t>
      </w:r>
      <w:r w:rsidRPr="00703BAC">
        <w:t xml:space="preserve"> wspólnie ubiegający się o udzielenie zamówienia, podmi</w:t>
      </w:r>
      <w:r>
        <w:t xml:space="preserve">ot udostępniający zasoby, </w:t>
      </w:r>
      <w:r w:rsidRPr="00703BAC">
        <w:t>jako do</w:t>
      </w:r>
      <w:r>
        <w:t>kument elektroniczny, przekazują</w:t>
      </w:r>
      <w:r w:rsidRPr="00703BAC">
        <w:t xml:space="preserve"> </w:t>
      </w:r>
      <w:r w:rsidRPr="00AE4689">
        <w:t>ten dokument</w:t>
      </w:r>
      <w:r>
        <w:t>.</w:t>
      </w:r>
    </w:p>
    <w:p w14:paraId="5986FB20" w14:textId="77777777" w:rsidR="00113D97" w:rsidRPr="00AE4689" w:rsidRDefault="00113D97" w:rsidP="00A527DC">
      <w:pPr>
        <w:pStyle w:val="Akapitzlist"/>
        <w:widowControl w:val="0"/>
        <w:numPr>
          <w:ilvl w:val="0"/>
          <w:numId w:val="17"/>
        </w:numPr>
        <w:suppressAutoHyphens/>
        <w:jc w:val="both"/>
        <w:rPr>
          <w:szCs w:val="24"/>
        </w:rPr>
      </w:pPr>
      <w:r w:rsidRPr="00703BAC">
        <w:t>W przypadku gdy</w:t>
      </w:r>
      <w:r>
        <w:t xml:space="preserve"> </w:t>
      </w:r>
      <w:r w:rsidRPr="00703BAC">
        <w:t xml:space="preserve">dokumenty potwierdzające umocowanie do reprezentowania, zostały wystawione przez upoważnione podmioty jako dokument w postaci papierowej, </w:t>
      </w:r>
      <w:r>
        <w:t xml:space="preserve">Wykonawca </w:t>
      </w:r>
      <w:r w:rsidRPr="00703BAC">
        <w:t>przekazuje cyfrowe odwzorowanie tego dokumentu opatrzone kwalifikowanym podpisem elektronicznym, podpisem zaufanym lub podpisem osobistym, poświadczając</w:t>
      </w:r>
      <w:r>
        <w:t>ym</w:t>
      </w:r>
      <w:r w:rsidRPr="00703BAC">
        <w:t xml:space="preserve"> zgodność cyfrowego odwzorowania z dokumentem w postaci papierowej</w:t>
      </w:r>
      <w:r>
        <w:t>.</w:t>
      </w:r>
    </w:p>
    <w:p w14:paraId="2A5CEA0C" w14:textId="77777777" w:rsidR="00113D97" w:rsidRPr="00AE4689" w:rsidRDefault="00113D97" w:rsidP="00A527DC">
      <w:pPr>
        <w:pStyle w:val="Akapitzlist"/>
        <w:widowControl w:val="0"/>
        <w:numPr>
          <w:ilvl w:val="0"/>
          <w:numId w:val="17"/>
        </w:numPr>
        <w:suppressAutoHyphens/>
        <w:jc w:val="both"/>
        <w:rPr>
          <w:szCs w:val="24"/>
        </w:rPr>
      </w:pPr>
      <w:r w:rsidRPr="00AE4689">
        <w:t xml:space="preserve">Poświadczenia zgodności cyfrowego odwzorowania z dokumentem w postaci papierowej, o którym mowa w ust. </w:t>
      </w:r>
      <w:r>
        <w:t>9</w:t>
      </w:r>
      <w:r w:rsidRPr="00AE4689">
        <w:t xml:space="preserve">, dokonuje w przypadku: </w:t>
      </w:r>
    </w:p>
    <w:p w14:paraId="498B85A8" w14:textId="77777777" w:rsidR="00113D97" w:rsidRPr="00AE4689" w:rsidRDefault="00113D97" w:rsidP="00A527DC">
      <w:pPr>
        <w:pStyle w:val="Default"/>
        <w:widowControl w:val="0"/>
        <w:numPr>
          <w:ilvl w:val="0"/>
          <w:numId w:val="20"/>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dokumentów potwierdzających umocowanie do reprezentowania – odpowiednio Wykonawca,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podmiot udostępniający zasoby, w zakresie dokumentów potwierdzających umocowanie do reprezentowania, które każdego z nich dotyczą</w:t>
      </w:r>
    </w:p>
    <w:p w14:paraId="089359D2" w14:textId="77777777" w:rsidR="00113D97" w:rsidRPr="00AE4689" w:rsidRDefault="00113D97" w:rsidP="00A527DC">
      <w:pPr>
        <w:pStyle w:val="Default"/>
        <w:widowControl w:val="0"/>
        <w:numPr>
          <w:ilvl w:val="0"/>
          <w:numId w:val="20"/>
        </w:numPr>
        <w:suppressAutoHyphens/>
        <w:autoSpaceDE/>
        <w:autoSpaceDN/>
        <w:adjustRightInd/>
        <w:jc w:val="both"/>
        <w:rPr>
          <w:rFonts w:ascii="Times New Roman" w:hAnsi="Times New Roman" w:cs="Times New Roman"/>
          <w:color w:val="auto"/>
        </w:rPr>
      </w:pPr>
      <w:r w:rsidRPr="00AE4689">
        <w:rPr>
          <w:rFonts w:ascii="Times New Roman" w:hAnsi="Times New Roman" w:cs="Times New Roman"/>
          <w:color w:val="auto"/>
        </w:rPr>
        <w:t>innych dokumentów – odpowiednio Wykonawca</w:t>
      </w:r>
      <w:r>
        <w:rPr>
          <w:rFonts w:ascii="Times New Roman" w:hAnsi="Times New Roman" w:cs="Times New Roman"/>
          <w:color w:val="auto"/>
        </w:rPr>
        <w:t>,</w:t>
      </w:r>
      <w:r w:rsidRPr="00AE4689">
        <w:rPr>
          <w:rFonts w:ascii="Times New Roman" w:hAnsi="Times New Roman" w:cs="Times New Roman"/>
          <w:color w:val="auto"/>
        </w:rPr>
        <w:t xml:space="preserve"> Wykonawc</w:t>
      </w:r>
      <w:r>
        <w:rPr>
          <w:rFonts w:ascii="Times New Roman" w:hAnsi="Times New Roman" w:cs="Times New Roman"/>
          <w:color w:val="auto"/>
        </w:rPr>
        <w:t>a</w:t>
      </w:r>
      <w:r w:rsidRPr="00AE4689">
        <w:rPr>
          <w:rFonts w:ascii="Times New Roman" w:hAnsi="Times New Roman" w:cs="Times New Roman"/>
          <w:color w:val="auto"/>
        </w:rPr>
        <w:t xml:space="preserve"> wspólnie ubiegający się o udzielenie zamówienia, </w:t>
      </w:r>
      <w:r>
        <w:rPr>
          <w:rFonts w:ascii="Times New Roman" w:hAnsi="Times New Roman" w:cs="Times New Roman"/>
          <w:color w:val="auto"/>
        </w:rPr>
        <w:t>podmiot</w:t>
      </w:r>
      <w:r w:rsidRPr="007F5FD5">
        <w:rPr>
          <w:rFonts w:ascii="Times New Roman" w:hAnsi="Times New Roman" w:cs="Times New Roman"/>
          <w:color w:val="auto"/>
        </w:rPr>
        <w:t xml:space="preserve"> udostępniając</w:t>
      </w:r>
      <w:r>
        <w:rPr>
          <w:rFonts w:ascii="Times New Roman" w:hAnsi="Times New Roman" w:cs="Times New Roman"/>
          <w:color w:val="auto"/>
        </w:rPr>
        <w:t>y</w:t>
      </w:r>
      <w:r w:rsidRPr="007F5FD5">
        <w:rPr>
          <w:rFonts w:ascii="Times New Roman" w:hAnsi="Times New Roman" w:cs="Times New Roman"/>
          <w:color w:val="auto"/>
        </w:rPr>
        <w:t xml:space="preserve"> zasoby</w:t>
      </w:r>
      <w:r w:rsidRPr="00AE4689">
        <w:rPr>
          <w:rFonts w:ascii="Times New Roman" w:hAnsi="Times New Roman" w:cs="Times New Roman"/>
          <w:color w:val="auto"/>
        </w:rPr>
        <w:t xml:space="preserve"> w zakresie dokumentów, które każdego z nich dotyczą. </w:t>
      </w:r>
    </w:p>
    <w:p w14:paraId="17E99453"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 xml:space="preserve">Poświadczenia zgodności cyfrowego odwzorowania z dokumentem w postaci papierowej, o którym mowa w ust. </w:t>
      </w:r>
      <w:r>
        <w:rPr>
          <w:rFonts w:ascii="Times New Roman" w:hAnsi="Times New Roman" w:cs="Times New Roman"/>
          <w:color w:val="auto"/>
        </w:rPr>
        <w:t>9</w:t>
      </w:r>
      <w:r w:rsidRPr="00BD0E87">
        <w:rPr>
          <w:rFonts w:ascii="Times New Roman" w:hAnsi="Times New Roman" w:cs="Times New Roman"/>
          <w:color w:val="auto"/>
        </w:rPr>
        <w:t xml:space="preserve">, może dokonać również notariusz. </w:t>
      </w:r>
    </w:p>
    <w:p w14:paraId="76EBEF1E"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441503A" w14:textId="77777777" w:rsidR="00113D97" w:rsidRPr="00BD0E87" w:rsidRDefault="00113D97" w:rsidP="00A527DC">
      <w:pPr>
        <w:pStyle w:val="Default"/>
        <w:widowControl w:val="0"/>
        <w:numPr>
          <w:ilvl w:val="0"/>
          <w:numId w:val="18"/>
        </w:numPr>
        <w:suppressAutoHyphens/>
        <w:autoSpaceDE/>
        <w:autoSpaceDN/>
        <w:adjustRightInd/>
        <w:jc w:val="both"/>
        <w:rPr>
          <w:rFonts w:ascii="Times New Roman" w:hAnsi="Times New Roman" w:cs="Times New Roman"/>
          <w:color w:val="auto"/>
        </w:rPr>
      </w:pPr>
      <w:r w:rsidRPr="00BD0E87">
        <w:rPr>
          <w:rFonts w:ascii="Times New Roman" w:hAnsi="Times New Roman" w:cs="Times New Roman"/>
          <w:color w:val="auto"/>
        </w:rPr>
        <w:t>Poświadczenia zgodności cyfrowego odwzorowania z dokumentem w postaci papierowej, o którym mowa w ust. 1</w:t>
      </w:r>
      <w:r>
        <w:rPr>
          <w:rFonts w:ascii="Times New Roman" w:hAnsi="Times New Roman" w:cs="Times New Roman"/>
          <w:color w:val="auto"/>
        </w:rPr>
        <w:t>0</w:t>
      </w:r>
      <w:r w:rsidRPr="00BD0E87">
        <w:rPr>
          <w:rFonts w:ascii="Times New Roman" w:hAnsi="Times New Roman" w:cs="Times New Roman"/>
          <w:color w:val="auto"/>
        </w:rPr>
        <w:t xml:space="preserve">, dokonuje w przypadku: </w:t>
      </w:r>
    </w:p>
    <w:p w14:paraId="68AFA47F" w14:textId="77777777" w:rsidR="00113D97" w:rsidRPr="00E873C2" w:rsidRDefault="00113D97" w:rsidP="00A527DC">
      <w:pPr>
        <w:pStyle w:val="Akapitzlist"/>
        <w:numPr>
          <w:ilvl w:val="0"/>
          <w:numId w:val="19"/>
        </w:numPr>
        <w:autoSpaceDE w:val="0"/>
        <w:autoSpaceDN w:val="0"/>
        <w:adjustRightInd w:val="0"/>
        <w:jc w:val="both"/>
        <w:rPr>
          <w:szCs w:val="24"/>
        </w:rPr>
      </w:pPr>
      <w:r w:rsidRPr="00E873C2">
        <w:rPr>
          <w:rFonts w:eastAsia="TimesNewRoman"/>
          <w:szCs w:val="24"/>
          <w:lang w:eastAsia="en-US"/>
        </w:rPr>
        <w:t>podmiotowych środków dowodowych – odpowiednio wykonawca, wykonawca wspólnie ubiegający się o udzielenie zamówienia, podmiot udostępniający zasoby, w zakresie podmiotowych środków dowodowych, które każdego z nich dotyczą;</w:t>
      </w:r>
    </w:p>
    <w:p w14:paraId="35469DC3" w14:textId="77777777" w:rsidR="00113D97" w:rsidRPr="00E873C2" w:rsidRDefault="00113D97" w:rsidP="00A527DC">
      <w:pPr>
        <w:pStyle w:val="Akapitzlist"/>
        <w:numPr>
          <w:ilvl w:val="0"/>
          <w:numId w:val="19"/>
        </w:numPr>
        <w:autoSpaceDE w:val="0"/>
        <w:autoSpaceDN w:val="0"/>
        <w:adjustRightInd w:val="0"/>
        <w:jc w:val="both"/>
        <w:rPr>
          <w:szCs w:val="24"/>
        </w:rPr>
      </w:pPr>
      <w:r w:rsidRPr="00E873C2">
        <w:t xml:space="preserve">pełnomocnictwa – mocodawca. </w:t>
      </w:r>
    </w:p>
    <w:p w14:paraId="711F24D1" w14:textId="77777777" w:rsidR="00113D97" w:rsidRPr="00BD0E87" w:rsidRDefault="00113D97" w:rsidP="00A527DC">
      <w:pPr>
        <w:pStyle w:val="Akapitzlist"/>
        <w:widowControl w:val="0"/>
        <w:numPr>
          <w:ilvl w:val="0"/>
          <w:numId w:val="16"/>
        </w:numPr>
        <w:suppressAutoHyphens/>
        <w:jc w:val="both"/>
        <w:rPr>
          <w:szCs w:val="24"/>
        </w:rPr>
      </w:pPr>
      <w:r w:rsidRPr="00BD0E87">
        <w:rPr>
          <w:szCs w:val="24"/>
        </w:rPr>
        <w:t>Wykonawca może złożyć tylko jedną ofertę. Złożenie większej liczby ofert lub oferty wariantowe</w:t>
      </w:r>
      <w:r>
        <w:rPr>
          <w:szCs w:val="24"/>
        </w:rPr>
        <w:t>j</w:t>
      </w:r>
      <w:r w:rsidRPr="00BD0E87">
        <w:rPr>
          <w:szCs w:val="24"/>
        </w:rPr>
        <w:t xml:space="preserve"> spowoduje odrzucenie ofert.</w:t>
      </w:r>
    </w:p>
    <w:p w14:paraId="52D4641B" w14:textId="77777777" w:rsidR="00113D97" w:rsidRPr="00BD0E87" w:rsidRDefault="00113D97" w:rsidP="00A527DC">
      <w:pPr>
        <w:pStyle w:val="Akapitzlist"/>
        <w:widowControl w:val="0"/>
        <w:numPr>
          <w:ilvl w:val="0"/>
          <w:numId w:val="16"/>
        </w:numPr>
        <w:suppressAutoHyphens/>
        <w:jc w:val="both"/>
        <w:rPr>
          <w:szCs w:val="24"/>
        </w:rPr>
      </w:pPr>
      <w:r w:rsidRPr="00BD0E87">
        <w:rPr>
          <w:szCs w:val="24"/>
        </w:rPr>
        <w:t xml:space="preserve">Do sporządzenia oferty należy wykorzystać formularz „Oferta” (Załącznik 1 do SWZ), wypełniając </w:t>
      </w:r>
      <w:r w:rsidRPr="00BD0E87">
        <w:rPr>
          <w:b/>
          <w:szCs w:val="24"/>
        </w:rPr>
        <w:t>wszystkie rubryki</w:t>
      </w:r>
      <w:r w:rsidRPr="00BD0E87">
        <w:rPr>
          <w:szCs w:val="24"/>
        </w:rPr>
        <w:t xml:space="preserve"> formularza.</w:t>
      </w:r>
    </w:p>
    <w:p w14:paraId="39113527" w14:textId="77777777" w:rsidR="00113D97" w:rsidRDefault="00113D97" w:rsidP="00A527DC">
      <w:pPr>
        <w:pStyle w:val="Akapitzlist"/>
        <w:widowControl w:val="0"/>
        <w:numPr>
          <w:ilvl w:val="0"/>
          <w:numId w:val="16"/>
        </w:numPr>
        <w:suppressAutoHyphens/>
        <w:jc w:val="both"/>
        <w:rPr>
          <w:szCs w:val="24"/>
        </w:rPr>
      </w:pPr>
      <w:r w:rsidRPr="00BD0E87">
        <w:rPr>
          <w:szCs w:val="24"/>
        </w:rPr>
        <w:t>Jeżeli Wykonawca zamierza powierzyć</w:t>
      </w:r>
      <w:r>
        <w:rPr>
          <w:szCs w:val="24"/>
        </w:rPr>
        <w:t xml:space="preserve"> podwykonawcom wykonanie części zamówienia, obowiązany jest wskazać w ofercie te części zamówienia i podać </w:t>
      </w:r>
      <w:r>
        <w:t>firmy podwykonawców,</w:t>
      </w:r>
      <w:r>
        <w:rPr>
          <w:strike/>
        </w:rPr>
        <w:t xml:space="preserve"> </w:t>
      </w:r>
      <w:r>
        <w:t>jeżeli firmy te są Wykonawcy znane.</w:t>
      </w:r>
    </w:p>
    <w:p w14:paraId="6430EEBC" w14:textId="77777777" w:rsidR="00113D97" w:rsidRDefault="00113D97" w:rsidP="00A527DC">
      <w:pPr>
        <w:pStyle w:val="Akapitzlist"/>
        <w:widowControl w:val="0"/>
        <w:numPr>
          <w:ilvl w:val="0"/>
          <w:numId w:val="16"/>
        </w:numPr>
        <w:suppressAutoHyphens/>
        <w:jc w:val="both"/>
        <w:rPr>
          <w:szCs w:val="24"/>
        </w:rPr>
      </w:pPr>
      <w:r>
        <w:rPr>
          <w:rFonts w:eastAsia="Calibri"/>
          <w:szCs w:val="24"/>
          <w:lang w:eastAsia="en-US"/>
        </w:rPr>
        <w:t>Wykonawca podaje w ofercie:</w:t>
      </w:r>
    </w:p>
    <w:p w14:paraId="44438CC5" w14:textId="77777777" w:rsidR="00113D97" w:rsidRDefault="00113D97" w:rsidP="00A527DC">
      <w:pPr>
        <w:pStyle w:val="Akapitzlist"/>
        <w:widowControl w:val="0"/>
        <w:numPr>
          <w:ilvl w:val="0"/>
          <w:numId w:val="14"/>
        </w:numPr>
        <w:suppressAutoHyphens/>
        <w:jc w:val="both"/>
        <w:rPr>
          <w:szCs w:val="24"/>
        </w:rPr>
      </w:pPr>
      <w:r>
        <w:rPr>
          <w:rFonts w:eastAsia="Calibri"/>
          <w:szCs w:val="24"/>
          <w:lang w:eastAsia="en-US"/>
        </w:rPr>
        <w:t xml:space="preserve">adres skrzynki </w:t>
      </w:r>
      <w:proofErr w:type="spellStart"/>
      <w:r>
        <w:rPr>
          <w:rFonts w:eastAsia="Calibri"/>
          <w:szCs w:val="24"/>
          <w:lang w:eastAsia="en-US"/>
        </w:rPr>
        <w:t>ePUAP</w:t>
      </w:r>
      <w:proofErr w:type="spellEnd"/>
      <w:r>
        <w:rPr>
          <w:rFonts w:eastAsia="Calibri"/>
          <w:szCs w:val="24"/>
          <w:lang w:eastAsia="en-US"/>
        </w:rPr>
        <w:t xml:space="preserve"> (adres skrzynki na koncie </w:t>
      </w:r>
      <w:proofErr w:type="spellStart"/>
      <w:r>
        <w:rPr>
          <w:rFonts w:eastAsia="Calibri"/>
          <w:szCs w:val="24"/>
          <w:lang w:eastAsia="en-US"/>
        </w:rPr>
        <w:t>ePUAP</w:t>
      </w:r>
      <w:proofErr w:type="spellEnd"/>
      <w:r>
        <w:rPr>
          <w:rFonts w:eastAsia="Calibri"/>
          <w:szCs w:val="24"/>
          <w:lang w:eastAsia="en-US"/>
        </w:rPr>
        <w:t>),</w:t>
      </w:r>
    </w:p>
    <w:p w14:paraId="6E7C3FAD" w14:textId="77777777" w:rsidR="00113D97" w:rsidRDefault="00113D97" w:rsidP="00A527DC">
      <w:pPr>
        <w:pStyle w:val="Akapitzlist"/>
        <w:widowControl w:val="0"/>
        <w:numPr>
          <w:ilvl w:val="0"/>
          <w:numId w:val="14"/>
        </w:numPr>
        <w:suppressAutoHyphens/>
        <w:jc w:val="both"/>
        <w:rPr>
          <w:szCs w:val="24"/>
        </w:rPr>
      </w:pPr>
      <w:r>
        <w:rPr>
          <w:rFonts w:eastAsia="Calibri"/>
          <w:szCs w:val="24"/>
          <w:lang w:eastAsia="en-US"/>
        </w:rPr>
        <w:t>adres poczty elektronicznej (e-mail),</w:t>
      </w:r>
    </w:p>
    <w:p w14:paraId="2FA3AF15" w14:textId="77777777" w:rsidR="00113D97" w:rsidRDefault="00113D97" w:rsidP="00113D97">
      <w:pPr>
        <w:pStyle w:val="Akapitzlist"/>
        <w:widowControl w:val="0"/>
        <w:ind w:left="360"/>
        <w:jc w:val="both"/>
        <w:rPr>
          <w:szCs w:val="24"/>
        </w:rPr>
      </w:pPr>
      <w:r>
        <w:rPr>
          <w:rFonts w:eastAsia="Calibri"/>
          <w:szCs w:val="24"/>
          <w:lang w:eastAsia="en-US"/>
        </w:rPr>
        <w:t>służących do komunikacji między Zamawiającym a Wykonawcą.</w:t>
      </w:r>
    </w:p>
    <w:p w14:paraId="35808D60" w14:textId="6D2D5F02" w:rsidR="00113D97" w:rsidRDefault="00113D97" w:rsidP="00A527DC">
      <w:pPr>
        <w:pStyle w:val="Akapitzlist"/>
        <w:widowControl w:val="0"/>
        <w:numPr>
          <w:ilvl w:val="0"/>
          <w:numId w:val="16"/>
        </w:numPr>
        <w:suppressAutoHyphens/>
        <w:jc w:val="both"/>
        <w:rPr>
          <w:szCs w:val="24"/>
        </w:rPr>
      </w:pPr>
      <w:r>
        <w:rPr>
          <w:szCs w:val="24"/>
        </w:rPr>
        <w:t xml:space="preserve">Wraz z ofertą Wykonawca składa dokumenty, o których mowa w części VI.1 </w:t>
      </w:r>
      <w:proofErr w:type="spellStart"/>
      <w:r>
        <w:rPr>
          <w:szCs w:val="24"/>
        </w:rPr>
        <w:t>SWZ</w:t>
      </w:r>
      <w:proofErr w:type="spellEnd"/>
      <w:r>
        <w:rPr>
          <w:szCs w:val="24"/>
        </w:rPr>
        <w:t xml:space="preserve"> </w:t>
      </w:r>
    </w:p>
    <w:p w14:paraId="1FBC6010" w14:textId="193DE5BC" w:rsidR="00113D97" w:rsidRDefault="00113D97" w:rsidP="00A527DC">
      <w:pPr>
        <w:pStyle w:val="Akapitzlist"/>
        <w:widowControl w:val="0"/>
        <w:numPr>
          <w:ilvl w:val="0"/>
          <w:numId w:val="16"/>
        </w:numPr>
        <w:suppressAutoHyphens/>
        <w:jc w:val="both"/>
        <w:rPr>
          <w:szCs w:val="24"/>
        </w:rPr>
      </w:pPr>
      <w:r>
        <w:rPr>
          <w:szCs w:val="24"/>
        </w:rPr>
        <w:t xml:space="preserve">Ofertę </w:t>
      </w:r>
      <w:r>
        <w:rPr>
          <w:rFonts w:eastAsia="Calibri"/>
          <w:szCs w:val="24"/>
          <w:lang w:eastAsia="en-US"/>
        </w:rPr>
        <w:t xml:space="preserve">wraz z oświadczeniami, zobowiązaniem </w:t>
      </w:r>
      <w:r w:rsidRPr="00DF72F2">
        <w:rPr>
          <w:rFonts w:eastAsia="Calibri"/>
          <w:i/>
          <w:szCs w:val="24"/>
          <w:lang w:eastAsia="en-US"/>
        </w:rPr>
        <w:t>(jeżeli dotyczy</w:t>
      </w:r>
      <w:r>
        <w:rPr>
          <w:rFonts w:eastAsia="Calibri"/>
          <w:szCs w:val="24"/>
          <w:lang w:eastAsia="en-US"/>
        </w:rPr>
        <w:t xml:space="preserve">), </w:t>
      </w:r>
      <w:r w:rsidR="00F1190C">
        <w:rPr>
          <w:rFonts w:eastAsia="Calibri"/>
          <w:szCs w:val="24"/>
          <w:lang w:eastAsia="en-US"/>
        </w:rPr>
        <w:t>kosztorysem ofertowym</w:t>
      </w:r>
      <w:r>
        <w:rPr>
          <w:rFonts w:eastAsia="Calibri"/>
          <w:szCs w:val="24"/>
          <w:lang w:eastAsia="en-US"/>
        </w:rPr>
        <w:t xml:space="preserve"> należy przygotować, w szczególności </w:t>
      </w:r>
      <w:r>
        <w:rPr>
          <w:rFonts w:eastAsia="Calibri"/>
          <w:b/>
          <w:szCs w:val="24"/>
          <w:lang w:eastAsia="en-US"/>
        </w:rPr>
        <w:t>zaszyfrować</w:t>
      </w:r>
      <w:r>
        <w:rPr>
          <w:rFonts w:eastAsia="Calibri"/>
          <w:szCs w:val="24"/>
          <w:lang w:eastAsia="en-US"/>
        </w:rPr>
        <w:t xml:space="preserve">, zgodnie z opisem zawartym w Instrukcji </w:t>
      </w:r>
      <w:r>
        <w:rPr>
          <w:szCs w:val="24"/>
        </w:rPr>
        <w:t xml:space="preserve">dla Wykonawców dotyczącej złożenia, zmiany i wycofania oferty znajduje się </w:t>
      </w:r>
      <w:r>
        <w:rPr>
          <w:szCs w:val="24"/>
        </w:rPr>
        <w:lastRenderedPageBreak/>
        <w:t xml:space="preserve">na stronie internetowej pod adresem: </w:t>
      </w:r>
      <w:r>
        <w:rPr>
          <w:rFonts w:eastAsia="CIDFont+F2"/>
          <w:color w:val="000000"/>
          <w:szCs w:val="24"/>
        </w:rPr>
        <w:t xml:space="preserve">„Instrukcja użytkownika”, dostępnej na stronie: </w:t>
      </w:r>
      <w:hyperlink r:id="rId14">
        <w:r>
          <w:rPr>
            <w:rStyle w:val="czeinternetowe"/>
            <w:rFonts w:eastAsia="CIDFont+F2"/>
            <w:szCs w:val="24"/>
          </w:rPr>
          <w:t>https://miniportal.uzp.gov.pl/</w:t>
        </w:r>
      </w:hyperlink>
    </w:p>
    <w:p w14:paraId="18BE0488" w14:textId="29401500" w:rsidR="00113D97" w:rsidRDefault="00113D97" w:rsidP="00A527DC">
      <w:pPr>
        <w:pStyle w:val="Akapitzlist"/>
        <w:widowControl w:val="0"/>
        <w:numPr>
          <w:ilvl w:val="0"/>
          <w:numId w:val="16"/>
        </w:numPr>
        <w:suppressAutoHyphens/>
        <w:jc w:val="both"/>
        <w:rPr>
          <w:szCs w:val="24"/>
        </w:rPr>
      </w:pPr>
      <w:r>
        <w:rPr>
          <w:szCs w:val="24"/>
        </w:rPr>
        <w:t xml:space="preserve">Oferta wraz z oświadczeniem lub oświadczeniami, zobowiązaniem </w:t>
      </w:r>
      <w:r w:rsidRPr="004C77F4">
        <w:rPr>
          <w:i/>
          <w:szCs w:val="24"/>
        </w:rPr>
        <w:t>(jeżeli dotyczy</w:t>
      </w:r>
      <w:r>
        <w:rPr>
          <w:szCs w:val="24"/>
        </w:rPr>
        <w:t xml:space="preserve">) o których mowa w części VI.1 </w:t>
      </w:r>
      <w:proofErr w:type="spellStart"/>
      <w:r>
        <w:rPr>
          <w:szCs w:val="24"/>
        </w:rPr>
        <w:t>SWZ</w:t>
      </w:r>
      <w:proofErr w:type="spellEnd"/>
      <w:r>
        <w:rPr>
          <w:szCs w:val="24"/>
        </w:rPr>
        <w:t xml:space="preserve">, </w:t>
      </w:r>
      <w:r w:rsidR="00F1190C">
        <w:rPr>
          <w:szCs w:val="24"/>
        </w:rPr>
        <w:t>kosztorysem ofertowym</w:t>
      </w:r>
      <w:r>
        <w:rPr>
          <w:szCs w:val="24"/>
        </w:rPr>
        <w:t xml:space="preserve"> powinna być:</w:t>
      </w:r>
    </w:p>
    <w:p w14:paraId="4CC08A28" w14:textId="77777777" w:rsidR="00113D97" w:rsidRDefault="00113D97" w:rsidP="00113D97">
      <w:pPr>
        <w:spacing w:line="276" w:lineRule="auto"/>
        <w:ind w:left="360"/>
        <w:jc w:val="both"/>
        <w:rPr>
          <w:szCs w:val="24"/>
        </w:rPr>
      </w:pPr>
      <w:r>
        <w:rPr>
          <w:szCs w:val="24"/>
        </w:rPr>
        <w:t xml:space="preserve">złożona przy użyciu środków komunikacji elektronicznej tzn. za pośrednictwem </w:t>
      </w:r>
      <w:hyperlink r:id="rId15">
        <w:r>
          <w:rPr>
            <w:rStyle w:val="czeinternetowe"/>
            <w:rFonts w:eastAsia="CIDFont+F2"/>
            <w:szCs w:val="24"/>
          </w:rPr>
          <w:t>https://miniportal.uzp.gov.pl/</w:t>
        </w:r>
      </w:hyperlink>
    </w:p>
    <w:p w14:paraId="1180F594" w14:textId="77777777" w:rsidR="00113D97" w:rsidRDefault="00113D97" w:rsidP="00113D97">
      <w:pPr>
        <w:pStyle w:val="Akapitzlist"/>
        <w:widowControl w:val="0"/>
        <w:ind w:left="360"/>
        <w:jc w:val="both"/>
        <w:rPr>
          <w:szCs w:val="24"/>
        </w:rPr>
      </w:pPr>
      <w:r>
        <w:rPr>
          <w:szCs w:val="24"/>
        </w:rPr>
        <w:t xml:space="preserve">opatrzona </w:t>
      </w:r>
      <w:hyperlink r:id="rId16">
        <w:r>
          <w:rPr>
            <w:b/>
            <w:szCs w:val="24"/>
            <w:u w:val="single"/>
          </w:rPr>
          <w:t>kwalifikowanym podpisem elektronicznym</w:t>
        </w:r>
      </w:hyperlink>
      <w:r>
        <w:rPr>
          <w:szCs w:val="24"/>
        </w:rPr>
        <w:t xml:space="preserve"> lub </w:t>
      </w:r>
      <w:hyperlink r:id="rId17">
        <w:r>
          <w:rPr>
            <w:b/>
            <w:szCs w:val="24"/>
            <w:u w:val="single"/>
          </w:rPr>
          <w:t>podpisem zaufanym</w:t>
        </w:r>
      </w:hyperlink>
      <w:r>
        <w:rPr>
          <w:szCs w:val="24"/>
        </w:rPr>
        <w:t xml:space="preserve"> lub </w:t>
      </w:r>
      <w:hyperlink r:id="rId18">
        <w:r>
          <w:rPr>
            <w:b/>
            <w:szCs w:val="24"/>
            <w:u w:val="single"/>
          </w:rPr>
          <w:t>podpisem osobistym</w:t>
        </w:r>
      </w:hyperlink>
      <w:r>
        <w:rPr>
          <w:szCs w:val="24"/>
        </w:rPr>
        <w:t xml:space="preserve"> przez osobę/osoby upoważnione.</w:t>
      </w:r>
    </w:p>
    <w:p w14:paraId="1B59E877" w14:textId="77777777" w:rsidR="00113D97" w:rsidRDefault="00113D97" w:rsidP="00A527DC">
      <w:pPr>
        <w:numPr>
          <w:ilvl w:val="0"/>
          <w:numId w:val="15"/>
        </w:numPr>
        <w:suppressAutoHyphens/>
        <w:spacing w:line="276" w:lineRule="auto"/>
        <w:jc w:val="both"/>
        <w:rPr>
          <w:szCs w:val="24"/>
        </w:rPr>
      </w:pPr>
      <w:r>
        <w:rPr>
          <w:szCs w:val="24"/>
        </w:rPr>
        <w:t xml:space="preserve">Wykonawca powinien złożyć podpis bezpośrednio na dokumentach przesłanych za pośrednictwem </w:t>
      </w:r>
      <w:hyperlink r:id="rId19">
        <w:r>
          <w:rPr>
            <w:rStyle w:val="czeinternetowe"/>
            <w:rFonts w:eastAsia="CIDFont+F2"/>
            <w:szCs w:val="24"/>
          </w:rPr>
          <w:t>https://miniportal.uzp.gov.pl/</w:t>
        </w:r>
      </w:hyperlink>
      <w:r>
        <w:rPr>
          <w:szCs w:val="24"/>
        </w:rPr>
        <w:t xml:space="preserve">. Zaleca się stosowanie podpisu na każdym załączonym pliku osobno, </w:t>
      </w:r>
    </w:p>
    <w:p w14:paraId="1343D3FF" w14:textId="6337CB76" w:rsidR="00853A90" w:rsidRPr="00AA5520" w:rsidRDefault="00113D97" w:rsidP="00A527DC">
      <w:pPr>
        <w:numPr>
          <w:ilvl w:val="0"/>
          <w:numId w:val="15"/>
        </w:numPr>
        <w:suppressAutoHyphens/>
        <w:spacing w:line="276" w:lineRule="auto"/>
        <w:jc w:val="both"/>
        <w:rPr>
          <w:szCs w:val="24"/>
        </w:rPr>
      </w:pPr>
      <w:r w:rsidRPr="00AA5520">
        <w:rPr>
          <w:szCs w:val="24"/>
        </w:rPr>
        <w:t>Za datę złożenia oferty przyjmuje się datę jej przekazania w systemie (</w:t>
      </w:r>
      <w:proofErr w:type="spellStart"/>
      <w:r w:rsidRPr="00AA5520">
        <w:rPr>
          <w:szCs w:val="24"/>
        </w:rPr>
        <w:t>miniportalu</w:t>
      </w:r>
      <w:proofErr w:type="spellEnd"/>
      <w:r w:rsidRPr="00AA5520">
        <w:rPr>
          <w:szCs w:val="24"/>
        </w:rPr>
        <w:t>).</w:t>
      </w:r>
    </w:p>
    <w:p w14:paraId="2C289F20" w14:textId="77777777" w:rsidR="00853A90" w:rsidRPr="00240FEA" w:rsidRDefault="00853A90" w:rsidP="00853A90">
      <w:pPr>
        <w:widowControl w:val="0"/>
        <w:jc w:val="both"/>
        <w:rPr>
          <w:szCs w:val="24"/>
        </w:rPr>
      </w:pPr>
    </w:p>
    <w:p w14:paraId="2D6D5F06" w14:textId="77777777" w:rsidR="00853A90" w:rsidRPr="00240FEA" w:rsidRDefault="00853A90" w:rsidP="00853A90">
      <w:pPr>
        <w:widowControl w:val="0"/>
        <w:jc w:val="both"/>
        <w:rPr>
          <w:b/>
          <w:szCs w:val="24"/>
        </w:rPr>
      </w:pPr>
      <w:r w:rsidRPr="00240FEA">
        <w:rPr>
          <w:b/>
          <w:szCs w:val="24"/>
        </w:rPr>
        <w:t>CZĘŚĆ XII</w:t>
      </w:r>
    </w:p>
    <w:p w14:paraId="57E33F32" w14:textId="77777777" w:rsidR="00421FAB" w:rsidRDefault="00421FAB" w:rsidP="00421FAB">
      <w:pPr>
        <w:widowControl w:val="0"/>
        <w:rPr>
          <w:szCs w:val="24"/>
        </w:rPr>
      </w:pPr>
      <w:r>
        <w:rPr>
          <w:b/>
          <w:szCs w:val="24"/>
        </w:rPr>
        <w:t>SPOSÓB ORAZ TERMIN SKŁADANIA OFERT; TERMIN OTWARCIA OFERT</w:t>
      </w:r>
    </w:p>
    <w:p w14:paraId="43FC4F15" w14:textId="77777777" w:rsidR="00421FAB" w:rsidRDefault="00421FAB" w:rsidP="00421FAB">
      <w:pPr>
        <w:contextualSpacing/>
        <w:jc w:val="both"/>
        <w:rPr>
          <w:rFonts w:eastAsia="Calibri"/>
          <w:b/>
          <w:szCs w:val="24"/>
          <w:lang w:eastAsia="en-US"/>
        </w:rPr>
      </w:pPr>
    </w:p>
    <w:p w14:paraId="5D36F18F" w14:textId="77777777" w:rsidR="00AA5520" w:rsidRPr="00D365D6" w:rsidRDefault="00AA5520" w:rsidP="00AA5520">
      <w:pPr>
        <w:contextualSpacing/>
        <w:jc w:val="both"/>
        <w:rPr>
          <w:rFonts w:eastAsia="Calibri"/>
          <w:szCs w:val="24"/>
          <w:lang w:eastAsia="en-US"/>
        </w:rPr>
      </w:pPr>
      <w:r>
        <w:rPr>
          <w:rFonts w:eastAsia="Calibri"/>
          <w:b/>
          <w:szCs w:val="24"/>
          <w:lang w:eastAsia="en-US"/>
        </w:rPr>
        <w:t>S</w:t>
      </w:r>
      <w:r w:rsidRPr="00D365D6">
        <w:rPr>
          <w:rFonts w:eastAsia="Calibri"/>
          <w:b/>
          <w:szCs w:val="24"/>
          <w:lang w:eastAsia="en-US"/>
        </w:rPr>
        <w:t>zyfrowanie oferty</w:t>
      </w:r>
      <w:r>
        <w:rPr>
          <w:rFonts w:eastAsia="Calibri"/>
          <w:b/>
          <w:szCs w:val="24"/>
          <w:lang w:eastAsia="en-US"/>
        </w:rPr>
        <w:t>:</w:t>
      </w:r>
      <w:r w:rsidRPr="00D365D6">
        <w:rPr>
          <w:rFonts w:eastAsia="Calibri"/>
          <w:szCs w:val="24"/>
          <w:lang w:eastAsia="en-US"/>
        </w:rPr>
        <w:t xml:space="preserve"> Wykonawca w celu poprawnego zaszyfrowania Oferty korzysta z systemu </w:t>
      </w:r>
      <w:hyperlink r:id="rId20" w:history="1">
        <w:proofErr w:type="spellStart"/>
        <w:r w:rsidRPr="00D365D6">
          <w:rPr>
            <w:rFonts w:eastAsia="Calibri"/>
            <w:color w:val="000080"/>
            <w:szCs w:val="24"/>
            <w:u w:val="single"/>
            <w:lang w:eastAsia="en-US"/>
          </w:rPr>
          <w:t>miniPortal</w:t>
        </w:r>
        <w:proofErr w:type="spellEnd"/>
      </w:hyperlink>
      <w:r w:rsidRPr="00D365D6">
        <w:rPr>
          <w:rFonts w:eastAsia="Calibri"/>
          <w:szCs w:val="24"/>
          <w:lang w:eastAsia="en-US"/>
        </w:rPr>
        <w:t>.</w:t>
      </w:r>
    </w:p>
    <w:p w14:paraId="1FDDF5C2"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Do zaszyfrowania Oferty  nie jest potrzebna ani aplikacja do szyfrowania ofert, ani plik z kluczem publicznym. Cały proces szyfrowania ma miejsce na stronie </w:t>
      </w:r>
      <w:hyperlink r:id="rId21" w:history="1">
        <w:r w:rsidRPr="00D365D6">
          <w:rPr>
            <w:rFonts w:eastAsia="Calibri"/>
            <w:color w:val="000080"/>
            <w:szCs w:val="24"/>
            <w:u w:val="single"/>
            <w:lang w:eastAsia="en-US"/>
          </w:rPr>
          <w:t>miniPortal.uzp.gov.pl</w:t>
        </w:r>
      </w:hyperlink>
      <w:r w:rsidRPr="00D365D6">
        <w:rPr>
          <w:rFonts w:eastAsia="Calibri"/>
          <w:szCs w:val="24"/>
          <w:lang w:eastAsia="en-US"/>
        </w:rPr>
        <w:t xml:space="preserve">. </w:t>
      </w:r>
    </w:p>
    <w:p w14:paraId="2129E227"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Aby zaszyfrować Ofertę Wykonawca musi na stronie </w:t>
      </w:r>
      <w:proofErr w:type="spellStart"/>
      <w:r w:rsidRPr="00D365D6">
        <w:rPr>
          <w:rFonts w:eastAsia="Calibri"/>
          <w:szCs w:val="24"/>
          <w:lang w:eastAsia="en-US"/>
        </w:rPr>
        <w:t>miniPortalu</w:t>
      </w:r>
      <w:proofErr w:type="spellEnd"/>
      <w:r w:rsidRPr="00D365D6">
        <w:rPr>
          <w:rFonts w:eastAsia="Calibri"/>
          <w:szCs w:val="24"/>
          <w:lang w:eastAsia="en-US"/>
        </w:rPr>
        <w:t xml:space="preserve"> wybrać w górnym menu opcję „Postępowania”, następnie na liście wszystkich postępowań wybrać to, do którego chce złożyć Ofertę i wejść w jego szczegóły „Akcje”. Następnie postępuje zgodnie ze wskazanymi w systemie krokami. </w:t>
      </w:r>
    </w:p>
    <w:p w14:paraId="5ED5C15E" w14:textId="77777777" w:rsidR="00AA5520" w:rsidRPr="00D365D6" w:rsidRDefault="00AA5520" w:rsidP="00AA5520">
      <w:pPr>
        <w:contextualSpacing/>
        <w:jc w:val="both"/>
        <w:rPr>
          <w:rFonts w:eastAsia="Calibri"/>
          <w:szCs w:val="24"/>
          <w:lang w:eastAsia="en-US"/>
        </w:rPr>
      </w:pPr>
      <w:r w:rsidRPr="00D365D6">
        <w:rPr>
          <w:rFonts w:eastAsia="Calibri"/>
          <w:szCs w:val="24"/>
          <w:lang w:eastAsia="en-US"/>
        </w:rPr>
        <w:t xml:space="preserve">Aby plik został poprawnie dołączony do postępowania należy przesłać go za pomocą „Formularza do złożenia, zmiany, wycofania oferty lub wniosku” - </w:t>
      </w:r>
      <w:hyperlink r:id="rId22" w:history="1">
        <w:r w:rsidRPr="00D365D6">
          <w:rPr>
            <w:rFonts w:eastAsia="Calibri"/>
            <w:color w:val="000080"/>
            <w:szCs w:val="24"/>
            <w:u w:val="single"/>
            <w:lang w:eastAsia="en-US"/>
          </w:rPr>
          <w:t>Formularz</w:t>
        </w:r>
      </w:hyperlink>
      <w:r w:rsidRPr="00D365D6">
        <w:rPr>
          <w:rFonts w:eastAsia="Calibri"/>
          <w:szCs w:val="24"/>
          <w:lang w:eastAsia="en-US"/>
        </w:rPr>
        <w:t xml:space="preserve"> można wypełnić na stronie internetowej </w:t>
      </w:r>
      <w:hyperlink r:id="rId23" w:history="1">
        <w:r w:rsidRPr="00D365D6">
          <w:rPr>
            <w:rFonts w:eastAsia="Calibri"/>
            <w:color w:val="000080"/>
            <w:szCs w:val="24"/>
            <w:u w:val="single"/>
            <w:lang w:eastAsia="en-US"/>
          </w:rPr>
          <w:t>https://obywatel.gov.pl/nforms/ezamowienia</w:t>
        </w:r>
      </w:hyperlink>
      <w:r w:rsidRPr="00D365D6">
        <w:rPr>
          <w:rFonts w:eastAsia="Calibri"/>
          <w:szCs w:val="24"/>
          <w:lang w:eastAsia="en-US"/>
        </w:rPr>
        <w:t xml:space="preserve"> podając dane dotyczące niniejszego postępowania.</w:t>
      </w:r>
    </w:p>
    <w:p w14:paraId="49680CC3" w14:textId="77777777" w:rsidR="00AA5520" w:rsidRDefault="00AA5520" w:rsidP="00AA5520">
      <w:pPr>
        <w:widowControl w:val="0"/>
        <w:jc w:val="both"/>
        <w:rPr>
          <w:szCs w:val="24"/>
        </w:rPr>
      </w:pPr>
      <w:r w:rsidRPr="00D365D6">
        <w:rPr>
          <w:rFonts w:eastAsia="Calibri"/>
          <w:szCs w:val="24"/>
          <w:lang w:eastAsia="en-US"/>
        </w:rPr>
        <w:t xml:space="preserve">Szczegółowy sposób zaszyfrowania Oferty opisany został w Instrukcji użytkownika dostępnej na </w:t>
      </w:r>
      <w:proofErr w:type="spellStart"/>
      <w:r w:rsidRPr="00D365D6">
        <w:rPr>
          <w:rFonts w:eastAsia="Calibri"/>
          <w:szCs w:val="24"/>
          <w:lang w:eastAsia="en-US"/>
        </w:rPr>
        <w:t>miniPortalu</w:t>
      </w:r>
      <w:proofErr w:type="spellEnd"/>
      <w:r w:rsidRPr="00BE5D2B">
        <w:rPr>
          <w:rFonts w:ascii="Arial" w:eastAsia="Calibri" w:hAnsi="Arial" w:cs="Arial"/>
          <w:sz w:val="18"/>
          <w:szCs w:val="18"/>
          <w:lang w:eastAsia="en-US"/>
        </w:rPr>
        <w:t>.</w:t>
      </w:r>
    </w:p>
    <w:p w14:paraId="37BE77F9" w14:textId="77777777" w:rsidR="00AA5520" w:rsidRDefault="00AA5520" w:rsidP="00AA5520">
      <w:pPr>
        <w:widowControl w:val="0"/>
        <w:jc w:val="both"/>
        <w:rPr>
          <w:szCs w:val="24"/>
        </w:rPr>
      </w:pPr>
    </w:p>
    <w:p w14:paraId="210D4AD9" w14:textId="583337A7" w:rsidR="00AA5520" w:rsidRDefault="00AA5520" w:rsidP="00AA5520">
      <w:pPr>
        <w:widowControl w:val="0"/>
        <w:jc w:val="both"/>
        <w:rPr>
          <w:szCs w:val="24"/>
        </w:rPr>
      </w:pPr>
      <w:r>
        <w:rPr>
          <w:szCs w:val="24"/>
        </w:rPr>
        <w:t xml:space="preserve">Ofertę, przygotowaną w sposób opisany w części XI SWZ, należy złożyć </w:t>
      </w:r>
      <w:r>
        <w:rPr>
          <w:b/>
          <w:szCs w:val="24"/>
        </w:rPr>
        <w:t xml:space="preserve">w terminie do dnia </w:t>
      </w:r>
      <w:r w:rsidR="009A30E0">
        <w:rPr>
          <w:b/>
          <w:szCs w:val="24"/>
        </w:rPr>
        <w:t>3</w:t>
      </w:r>
      <w:r w:rsidR="00212D18">
        <w:rPr>
          <w:b/>
          <w:szCs w:val="24"/>
        </w:rPr>
        <w:t xml:space="preserve"> listopada</w:t>
      </w:r>
      <w:r>
        <w:rPr>
          <w:b/>
          <w:szCs w:val="24"/>
        </w:rPr>
        <w:t xml:space="preserve"> 202</w:t>
      </w:r>
      <w:r w:rsidR="00886F79">
        <w:rPr>
          <w:b/>
          <w:szCs w:val="24"/>
        </w:rPr>
        <w:t>2</w:t>
      </w:r>
      <w:r>
        <w:rPr>
          <w:b/>
          <w:szCs w:val="24"/>
        </w:rPr>
        <w:t xml:space="preserve"> r. do godz. 11.00</w:t>
      </w:r>
      <w:r>
        <w:rPr>
          <w:szCs w:val="24"/>
        </w:rPr>
        <w:t xml:space="preserve">. </w:t>
      </w:r>
      <w:r w:rsidRPr="00F038A5">
        <w:rPr>
          <w:szCs w:val="24"/>
        </w:rPr>
        <w:t xml:space="preserve">Wykonawca składa ofertę za pośrednictwem </w:t>
      </w:r>
      <w:hyperlink r:id="rId24" w:history="1">
        <w:r w:rsidRPr="00F038A5">
          <w:rPr>
            <w:i/>
            <w:szCs w:val="24"/>
            <w:u w:val="single"/>
          </w:rPr>
          <w:t>„Formularza do złożenia lub wycofania oferty”</w:t>
        </w:r>
      </w:hyperlink>
      <w:r w:rsidRPr="00F038A5">
        <w:rPr>
          <w:szCs w:val="24"/>
        </w:rPr>
        <w:t xml:space="preserve"> dostępnego na </w:t>
      </w:r>
      <w:proofErr w:type="spellStart"/>
      <w:r w:rsidRPr="00F038A5">
        <w:rPr>
          <w:szCs w:val="24"/>
        </w:rPr>
        <w:t>ePUAP</w:t>
      </w:r>
      <w:proofErr w:type="spellEnd"/>
      <w:r w:rsidRPr="00F038A5">
        <w:rPr>
          <w:szCs w:val="24"/>
        </w:rPr>
        <w:t xml:space="preserve"> i udostępnionego również na </w:t>
      </w:r>
      <w:hyperlink r:id="rId25" w:history="1">
        <w:proofErr w:type="spellStart"/>
        <w:r w:rsidRPr="00F038A5">
          <w:rPr>
            <w:szCs w:val="24"/>
            <w:u w:val="single"/>
          </w:rPr>
          <w:t>miniPortalu</w:t>
        </w:r>
        <w:proofErr w:type="spellEnd"/>
      </w:hyperlink>
      <w:r w:rsidRPr="00F038A5">
        <w:rPr>
          <w:szCs w:val="24"/>
        </w:rPr>
        <w:t xml:space="preserve">. Sposób złożenia oferty opisany został w Instrukcji użytkownika dostępnej na </w:t>
      </w:r>
      <w:proofErr w:type="spellStart"/>
      <w:r w:rsidRPr="00F038A5">
        <w:rPr>
          <w:szCs w:val="24"/>
        </w:rPr>
        <w:t>miniPortalu</w:t>
      </w:r>
      <w:proofErr w:type="spellEnd"/>
      <w:r w:rsidRPr="00F038A5">
        <w:rPr>
          <w:szCs w:val="24"/>
        </w:rPr>
        <w:t>.</w:t>
      </w:r>
    </w:p>
    <w:p w14:paraId="15FD33F0" w14:textId="748640BD" w:rsidR="00AA5520" w:rsidRPr="00F038A5" w:rsidRDefault="00AA5520" w:rsidP="00AA5520">
      <w:pPr>
        <w:widowControl w:val="0"/>
        <w:jc w:val="both"/>
        <w:rPr>
          <w:szCs w:val="24"/>
        </w:rPr>
      </w:pPr>
      <w:r>
        <w:t xml:space="preserve">adres </w:t>
      </w:r>
      <w:r w:rsidRPr="0074217F">
        <w:t>prowadzonego postępowania:</w:t>
      </w:r>
      <w:r w:rsidRPr="0074217F">
        <w:rPr>
          <w:b/>
        </w:rPr>
        <w:t xml:space="preserve"> </w:t>
      </w:r>
      <w:r w:rsidR="00B73947" w:rsidRPr="00B73947">
        <w:rPr>
          <w:rFonts w:eastAsia="CIDFont+F2"/>
          <w:b/>
          <w:szCs w:val="24"/>
        </w:rPr>
        <w:t>https://miniportal.uzp.gov.pl/</w:t>
      </w:r>
    </w:p>
    <w:p w14:paraId="2DBE2E25" w14:textId="77777777" w:rsidR="00AA5520" w:rsidRDefault="00AA5520" w:rsidP="00AA5520">
      <w:pPr>
        <w:widowControl w:val="0"/>
        <w:jc w:val="both"/>
        <w:rPr>
          <w:szCs w:val="24"/>
        </w:rPr>
      </w:pPr>
    </w:p>
    <w:p w14:paraId="73FCFE81" w14:textId="328BDE06" w:rsidR="00AA5520" w:rsidRDefault="00AA5520" w:rsidP="00AA5520">
      <w:pPr>
        <w:jc w:val="both"/>
        <w:rPr>
          <w:szCs w:val="24"/>
        </w:rPr>
      </w:pPr>
      <w:r>
        <w:rPr>
          <w:szCs w:val="24"/>
        </w:rPr>
        <w:t xml:space="preserve">Oferty zostaną otwarte </w:t>
      </w:r>
      <w:r w:rsidRPr="00954523">
        <w:rPr>
          <w:b/>
          <w:szCs w:val="24"/>
        </w:rPr>
        <w:t xml:space="preserve">w </w:t>
      </w:r>
      <w:r w:rsidRPr="00535685">
        <w:rPr>
          <w:b/>
          <w:szCs w:val="24"/>
        </w:rPr>
        <w:t xml:space="preserve">dniu </w:t>
      </w:r>
      <w:r w:rsidR="009A30E0">
        <w:rPr>
          <w:b/>
          <w:szCs w:val="24"/>
        </w:rPr>
        <w:t>3</w:t>
      </w:r>
      <w:r w:rsidR="00212D18">
        <w:rPr>
          <w:b/>
          <w:szCs w:val="24"/>
        </w:rPr>
        <w:t xml:space="preserve"> listopada</w:t>
      </w:r>
      <w:r>
        <w:rPr>
          <w:b/>
          <w:szCs w:val="24"/>
        </w:rPr>
        <w:t xml:space="preserve"> 202</w:t>
      </w:r>
      <w:r w:rsidR="00886F79">
        <w:rPr>
          <w:b/>
          <w:szCs w:val="24"/>
        </w:rPr>
        <w:t>2</w:t>
      </w:r>
      <w:r w:rsidRPr="00954523">
        <w:rPr>
          <w:b/>
          <w:szCs w:val="24"/>
        </w:rPr>
        <w:t xml:space="preserve"> r. </w:t>
      </w:r>
      <w:r>
        <w:rPr>
          <w:b/>
          <w:szCs w:val="24"/>
        </w:rPr>
        <w:t>o godz. 11.30</w:t>
      </w:r>
      <w:r>
        <w:rPr>
          <w:szCs w:val="24"/>
        </w:rPr>
        <w:t>.</w:t>
      </w:r>
    </w:p>
    <w:p w14:paraId="4BBC9C7D" w14:textId="77777777" w:rsidR="00AA5520" w:rsidRDefault="00AA5520" w:rsidP="00AA5520">
      <w:pPr>
        <w:jc w:val="both"/>
        <w:rPr>
          <w:szCs w:val="24"/>
        </w:rPr>
      </w:pPr>
      <w:r>
        <w:rPr>
          <w:szCs w:val="24"/>
        </w:rPr>
        <w:t>Otwarcie ofert nastąpi przy użyciu systemu teleinformatycznego. W przypadku awarii tego systemu, która spowoduje brak możliwości otwarcia ofert w terminie określonym przez Zamawiającego, otwarcie ofert następuje niezwłocznie po usunięciu awarii.</w:t>
      </w:r>
    </w:p>
    <w:p w14:paraId="25E1AE08" w14:textId="1DCC4A8B" w:rsidR="00853A90" w:rsidRPr="00240FEA" w:rsidRDefault="00AA5520" w:rsidP="00AA5520">
      <w:pPr>
        <w:widowControl w:val="0"/>
        <w:jc w:val="both"/>
        <w:rPr>
          <w:szCs w:val="24"/>
        </w:rPr>
      </w:pPr>
      <w:r>
        <w:rPr>
          <w:szCs w:val="24"/>
        </w:rPr>
        <w:t>Zamawiający poinformuje o zmianie terminu otwarcia ofert na stronie internetowej prowadzonego postępowania.</w:t>
      </w:r>
      <w:r w:rsidR="000C6B6B">
        <w:rPr>
          <w:b/>
          <w:szCs w:val="24"/>
        </w:rPr>
        <w:t xml:space="preserve"> </w:t>
      </w:r>
    </w:p>
    <w:p w14:paraId="018A8E66" w14:textId="77777777" w:rsidR="00EC3831" w:rsidRDefault="00EC3831" w:rsidP="00853A90">
      <w:pPr>
        <w:widowControl w:val="0"/>
        <w:jc w:val="both"/>
        <w:rPr>
          <w:b/>
          <w:szCs w:val="24"/>
        </w:rPr>
      </w:pPr>
    </w:p>
    <w:p w14:paraId="30FE7EB8" w14:textId="77777777" w:rsidR="00853A90" w:rsidRPr="00240FEA" w:rsidRDefault="00853A90" w:rsidP="00853A90">
      <w:pPr>
        <w:widowControl w:val="0"/>
        <w:jc w:val="both"/>
        <w:rPr>
          <w:b/>
          <w:szCs w:val="24"/>
        </w:rPr>
      </w:pPr>
      <w:r w:rsidRPr="00240FEA">
        <w:rPr>
          <w:b/>
          <w:szCs w:val="24"/>
        </w:rPr>
        <w:t>CZĘŚĆ XIII</w:t>
      </w:r>
    </w:p>
    <w:p w14:paraId="2E501876" w14:textId="77777777" w:rsidR="00853A90" w:rsidRPr="00240FEA" w:rsidRDefault="00C277E0" w:rsidP="00853A90">
      <w:pPr>
        <w:widowControl w:val="0"/>
        <w:rPr>
          <w:szCs w:val="24"/>
        </w:rPr>
      </w:pPr>
      <w:r>
        <w:rPr>
          <w:rFonts w:eastAsia="Times"/>
          <w:b/>
          <w:szCs w:val="24"/>
        </w:rPr>
        <w:t>OPIS KRYTERIÓW OCENY OFERT, WAGI KRYTERIÓW OCENY OFERT; SPOSÓB OCENY OFERT</w:t>
      </w:r>
    </w:p>
    <w:p w14:paraId="51C72282" w14:textId="77777777" w:rsidR="00853A90" w:rsidRPr="00240FEA" w:rsidRDefault="00853A90" w:rsidP="00853A90">
      <w:pPr>
        <w:widowControl w:val="0"/>
        <w:jc w:val="both"/>
      </w:pPr>
    </w:p>
    <w:tbl>
      <w:tblPr>
        <w:tblW w:w="0" w:type="auto"/>
        <w:tblLayout w:type="fixed"/>
        <w:tblCellMar>
          <w:left w:w="70" w:type="dxa"/>
          <w:right w:w="70" w:type="dxa"/>
        </w:tblCellMar>
        <w:tblLook w:val="0000" w:firstRow="0" w:lastRow="0" w:firstColumn="0" w:lastColumn="0" w:noHBand="0" w:noVBand="0"/>
      </w:tblPr>
      <w:tblGrid>
        <w:gridCol w:w="7441"/>
        <w:gridCol w:w="1769"/>
      </w:tblGrid>
      <w:tr w:rsidR="00853A90" w:rsidRPr="00240FEA" w14:paraId="39ABA56C" w14:textId="77777777" w:rsidTr="00381587">
        <w:tc>
          <w:tcPr>
            <w:tcW w:w="7441" w:type="dxa"/>
            <w:tcBorders>
              <w:top w:val="single" w:sz="6" w:space="0" w:color="auto"/>
              <w:left w:val="single" w:sz="6" w:space="0" w:color="auto"/>
              <w:bottom w:val="single" w:sz="6" w:space="0" w:color="auto"/>
              <w:right w:val="single" w:sz="6" w:space="0" w:color="auto"/>
            </w:tcBorders>
          </w:tcPr>
          <w:p w14:paraId="5F83C58B" w14:textId="77777777" w:rsidR="00853A90" w:rsidRPr="00240FEA" w:rsidRDefault="00853A90" w:rsidP="00381587">
            <w:pPr>
              <w:widowControl w:val="0"/>
              <w:ind w:firstLine="284"/>
              <w:rPr>
                <w:b/>
              </w:rPr>
            </w:pPr>
            <w:r w:rsidRPr="00240FEA">
              <w:rPr>
                <w:b/>
              </w:rPr>
              <w:lastRenderedPageBreak/>
              <w:t>kryterium</w:t>
            </w:r>
          </w:p>
        </w:tc>
        <w:tc>
          <w:tcPr>
            <w:tcW w:w="1769" w:type="dxa"/>
            <w:tcBorders>
              <w:top w:val="single" w:sz="6" w:space="0" w:color="auto"/>
              <w:left w:val="single" w:sz="6" w:space="0" w:color="auto"/>
              <w:bottom w:val="single" w:sz="6" w:space="0" w:color="auto"/>
              <w:right w:val="single" w:sz="6" w:space="0" w:color="auto"/>
            </w:tcBorders>
          </w:tcPr>
          <w:p w14:paraId="5D3E4A0C" w14:textId="77777777" w:rsidR="00853A90" w:rsidRPr="00240FEA" w:rsidRDefault="00853A90" w:rsidP="00381587">
            <w:pPr>
              <w:widowControl w:val="0"/>
              <w:jc w:val="center"/>
              <w:rPr>
                <w:b/>
              </w:rPr>
            </w:pPr>
            <w:r w:rsidRPr="00240FEA">
              <w:rPr>
                <w:b/>
              </w:rPr>
              <w:t>waga</w:t>
            </w:r>
          </w:p>
        </w:tc>
      </w:tr>
      <w:tr w:rsidR="00853A90" w:rsidRPr="00240FEA" w14:paraId="0AA26DBC" w14:textId="77777777" w:rsidTr="00381587">
        <w:tc>
          <w:tcPr>
            <w:tcW w:w="7441" w:type="dxa"/>
            <w:tcBorders>
              <w:top w:val="single" w:sz="6" w:space="0" w:color="auto"/>
              <w:left w:val="single" w:sz="6" w:space="0" w:color="auto"/>
              <w:bottom w:val="single" w:sz="6" w:space="0" w:color="auto"/>
              <w:right w:val="single" w:sz="6" w:space="0" w:color="auto"/>
            </w:tcBorders>
          </w:tcPr>
          <w:p w14:paraId="08F5EBC4" w14:textId="77777777" w:rsidR="00853A90" w:rsidRPr="00240FEA" w:rsidRDefault="00853A90" w:rsidP="00353278">
            <w:pPr>
              <w:widowControl w:val="0"/>
              <w:numPr>
                <w:ilvl w:val="0"/>
                <w:numId w:val="3"/>
              </w:numPr>
              <w:jc w:val="both"/>
            </w:pPr>
            <w:r w:rsidRPr="00240FEA">
              <w:t>cena oferty</w:t>
            </w:r>
          </w:p>
          <w:p w14:paraId="5D627546" w14:textId="27DFD1A8" w:rsidR="00853A90" w:rsidRPr="00240FEA" w:rsidRDefault="009178A6" w:rsidP="00353278">
            <w:pPr>
              <w:widowControl w:val="0"/>
              <w:numPr>
                <w:ilvl w:val="0"/>
                <w:numId w:val="3"/>
              </w:numPr>
              <w:jc w:val="both"/>
            </w:pPr>
            <w:r>
              <w:t>termin płatności</w:t>
            </w:r>
          </w:p>
        </w:tc>
        <w:tc>
          <w:tcPr>
            <w:tcW w:w="1769" w:type="dxa"/>
            <w:tcBorders>
              <w:top w:val="single" w:sz="6" w:space="0" w:color="auto"/>
              <w:left w:val="single" w:sz="6" w:space="0" w:color="auto"/>
              <w:bottom w:val="single" w:sz="6" w:space="0" w:color="auto"/>
              <w:right w:val="single" w:sz="6" w:space="0" w:color="auto"/>
            </w:tcBorders>
          </w:tcPr>
          <w:p w14:paraId="2539EBAD" w14:textId="77777777" w:rsidR="00853A90" w:rsidRPr="00240FEA" w:rsidRDefault="00853A90" w:rsidP="00381587">
            <w:pPr>
              <w:widowControl w:val="0"/>
              <w:jc w:val="center"/>
            </w:pPr>
            <w:r w:rsidRPr="00240FEA">
              <w:t>60%</w:t>
            </w:r>
          </w:p>
          <w:p w14:paraId="3A131F3E" w14:textId="77777777" w:rsidR="00853A90" w:rsidRPr="00240FEA" w:rsidRDefault="00853A90" w:rsidP="00381587">
            <w:pPr>
              <w:widowControl w:val="0"/>
              <w:jc w:val="center"/>
            </w:pPr>
            <w:r w:rsidRPr="00240FEA">
              <w:t>40%</w:t>
            </w:r>
          </w:p>
        </w:tc>
      </w:tr>
    </w:tbl>
    <w:p w14:paraId="14588178" w14:textId="77777777" w:rsidR="00853A90" w:rsidRPr="00240FEA" w:rsidRDefault="00853A90" w:rsidP="00853A90">
      <w:pPr>
        <w:pStyle w:val="Tekstpodstawowy32"/>
        <w:widowControl w:val="0"/>
      </w:pPr>
    </w:p>
    <w:p w14:paraId="226B869A" w14:textId="3425FDAA" w:rsidR="00853A90" w:rsidRPr="00240FEA" w:rsidRDefault="00853A90" w:rsidP="00853A90">
      <w:pPr>
        <w:pStyle w:val="Tekstpodstawowy32"/>
        <w:widowControl w:val="0"/>
      </w:pPr>
      <w:r w:rsidRPr="00240FEA">
        <w:t>Zamawiający dokona oceny ofert niepodlegających odrzuceniu na podstawie kryteriów i ich wag określonych wyżej w następujący sposób:</w:t>
      </w:r>
    </w:p>
    <w:p w14:paraId="121789A8" w14:textId="77777777" w:rsidR="00853A90" w:rsidRPr="00240FEA" w:rsidRDefault="00853A90" w:rsidP="00353278">
      <w:pPr>
        <w:widowControl w:val="0"/>
        <w:numPr>
          <w:ilvl w:val="0"/>
          <w:numId w:val="4"/>
        </w:numPr>
        <w:jc w:val="both"/>
      </w:pPr>
      <w:r w:rsidRPr="00240FEA">
        <w:t>według kryterium „cena oferty” ofercie zostaną przyznane punkty zgodnie ze wzorem:</w:t>
      </w:r>
    </w:p>
    <w:p w14:paraId="2C089EFD" w14:textId="77777777" w:rsidR="00853A90" w:rsidRPr="00240FEA" w:rsidRDefault="00853A90" w:rsidP="00853A90">
      <w:pPr>
        <w:widowControl w:val="0"/>
        <w:numPr>
          <w:ilvl w:val="12"/>
          <w:numId w:val="0"/>
        </w:numPr>
        <w:spacing w:before="120" w:after="120"/>
        <w:ind w:left="454" w:hanging="454"/>
        <w:jc w:val="center"/>
      </w:pPr>
      <w:proofErr w:type="spellStart"/>
      <w:r w:rsidRPr="00240FEA">
        <w:rPr>
          <w:i/>
        </w:rPr>
        <w:t>p</w:t>
      </w:r>
      <w:r w:rsidRPr="00240FEA">
        <w:rPr>
          <w:i/>
          <w:vertAlign w:val="subscript"/>
        </w:rPr>
        <w:t>c</w:t>
      </w:r>
      <w:proofErr w:type="spellEnd"/>
      <w:r w:rsidRPr="00240FEA">
        <w:rPr>
          <w:i/>
        </w:rPr>
        <w:t xml:space="preserve"> = (c</w:t>
      </w:r>
      <w:r w:rsidRPr="00240FEA">
        <w:rPr>
          <w:i/>
          <w:vertAlign w:val="subscript"/>
        </w:rPr>
        <w:t>m</w:t>
      </w:r>
      <w:r w:rsidRPr="00240FEA">
        <w:rPr>
          <w:i/>
        </w:rPr>
        <w:t>/c)</w:t>
      </w:r>
      <w:r w:rsidRPr="00240FEA">
        <w:rPr>
          <w:i/>
        </w:rPr>
        <w:sym w:font="Symbol" w:char="F0B4"/>
      </w:r>
      <w:r w:rsidRPr="00240FEA">
        <w:rPr>
          <w:i/>
        </w:rPr>
        <w:t>100 pkt</w:t>
      </w:r>
      <w:r w:rsidRPr="00240FEA">
        <w:t>,</w:t>
      </w:r>
    </w:p>
    <w:p w14:paraId="61C82926" w14:textId="77777777" w:rsidR="00853A90" w:rsidRPr="00240FEA" w:rsidRDefault="00853A90" w:rsidP="00853A90">
      <w:pPr>
        <w:widowControl w:val="0"/>
        <w:numPr>
          <w:ilvl w:val="12"/>
          <w:numId w:val="0"/>
        </w:numPr>
        <w:ind w:left="454"/>
        <w:jc w:val="both"/>
      </w:pPr>
      <w:r w:rsidRPr="00240FEA">
        <w:t xml:space="preserve">gdzie </w:t>
      </w:r>
      <w:r w:rsidRPr="00240FEA">
        <w:rPr>
          <w:i/>
        </w:rPr>
        <w:t>c</w:t>
      </w:r>
      <w:r w:rsidRPr="00240FEA">
        <w:rPr>
          <w:i/>
          <w:vertAlign w:val="subscript"/>
        </w:rPr>
        <w:t>m</w:t>
      </w:r>
      <w:r w:rsidRPr="00240FEA">
        <w:t xml:space="preserve"> oznacza najniższą cenę spośród cen wszystkich ofert niepodlegających odrzuceniu, zaś </w:t>
      </w:r>
      <w:r w:rsidRPr="00240FEA">
        <w:rPr>
          <w:i/>
        </w:rPr>
        <w:t>c</w:t>
      </w:r>
      <w:r w:rsidRPr="00240FEA">
        <w:t xml:space="preserve"> oznacza cenę ocenianej oferty,</w:t>
      </w:r>
    </w:p>
    <w:p w14:paraId="56DF7D75" w14:textId="77777777" w:rsidR="00853A90" w:rsidRPr="00240FEA" w:rsidRDefault="00853A90" w:rsidP="00853A90">
      <w:pPr>
        <w:widowControl w:val="0"/>
        <w:jc w:val="both"/>
      </w:pPr>
    </w:p>
    <w:p w14:paraId="3D2F13A4" w14:textId="77777777" w:rsidR="00EF4B42" w:rsidRDefault="00EF4B42" w:rsidP="00EF4B42">
      <w:pPr>
        <w:numPr>
          <w:ilvl w:val="0"/>
          <w:numId w:val="4"/>
        </w:numPr>
        <w:jc w:val="both"/>
      </w:pPr>
      <w:r>
        <w:t>według kryterium „termin płatności” ofercie zostaną przyznane punkty zgodnie ze wzorem:</w:t>
      </w:r>
    </w:p>
    <w:p w14:paraId="52114954" w14:textId="77777777" w:rsidR="00EF4B42" w:rsidRDefault="00EF4B42" w:rsidP="00EF4B42">
      <w:pPr>
        <w:spacing w:before="120" w:after="120"/>
        <w:ind w:left="454" w:hanging="454"/>
        <w:jc w:val="center"/>
      </w:pPr>
      <w:proofErr w:type="spellStart"/>
      <w:r>
        <w:rPr>
          <w:i/>
        </w:rPr>
        <w:t>p</w:t>
      </w:r>
      <w:r>
        <w:rPr>
          <w:i/>
          <w:vertAlign w:val="subscript"/>
        </w:rPr>
        <w:t>t</w:t>
      </w:r>
      <w:proofErr w:type="spellEnd"/>
      <w:r>
        <w:rPr>
          <w:i/>
        </w:rPr>
        <w:t xml:space="preserve"> = (t/</w:t>
      </w:r>
      <w:proofErr w:type="spellStart"/>
      <w:r>
        <w:rPr>
          <w:i/>
        </w:rPr>
        <w:t>t</w:t>
      </w:r>
      <w:r>
        <w:rPr>
          <w:i/>
          <w:vertAlign w:val="subscript"/>
        </w:rPr>
        <w:t>M</w:t>
      </w:r>
      <w:proofErr w:type="spellEnd"/>
      <w:r>
        <w:rPr>
          <w:i/>
        </w:rPr>
        <w:t>)</w:t>
      </w:r>
      <w:r>
        <w:rPr>
          <w:i/>
        </w:rPr>
        <w:sym w:font="Symbol" w:char="F0B4"/>
      </w:r>
      <w:r>
        <w:rPr>
          <w:i/>
        </w:rPr>
        <w:t>100 pkt</w:t>
      </w:r>
      <w:r>
        <w:t>,</w:t>
      </w:r>
    </w:p>
    <w:p w14:paraId="7C36F1AE" w14:textId="77777777" w:rsidR="00EF4B42" w:rsidRDefault="00EF4B42" w:rsidP="00EF4B42">
      <w:pPr>
        <w:ind w:left="454"/>
        <w:jc w:val="both"/>
      </w:pPr>
      <w:r>
        <w:t xml:space="preserve">gdzie </w:t>
      </w:r>
      <w:proofErr w:type="spellStart"/>
      <w:r>
        <w:rPr>
          <w:i/>
        </w:rPr>
        <w:t>t</w:t>
      </w:r>
      <w:r>
        <w:rPr>
          <w:i/>
          <w:vertAlign w:val="subscript"/>
        </w:rPr>
        <w:t>M</w:t>
      </w:r>
      <w:proofErr w:type="spellEnd"/>
      <w:r>
        <w:t xml:space="preserve"> oznacza najdłuższy okres płatności spośród terminów płatności podanych we wszystkich ofertach, zaś </w:t>
      </w:r>
      <w:r>
        <w:rPr>
          <w:i/>
        </w:rPr>
        <w:t>t</w:t>
      </w:r>
      <w:r>
        <w:t xml:space="preserve"> oznacza termin płatności podany w danej ofercie. </w:t>
      </w:r>
      <w:r w:rsidRPr="007F002C">
        <w:t xml:space="preserve">Jeżeli najdłuższy termin płatności spośród terminów płatności podanych we wszystkich ofertach będzie dłuższy niż 30 dni, zamawiający przyjmie </w:t>
      </w:r>
      <w:proofErr w:type="spellStart"/>
      <w:r w:rsidRPr="007F002C">
        <w:rPr>
          <w:i/>
        </w:rPr>
        <w:t>t</w:t>
      </w:r>
      <w:r w:rsidRPr="007F002C">
        <w:rPr>
          <w:i/>
          <w:vertAlign w:val="subscript"/>
        </w:rPr>
        <w:t>M</w:t>
      </w:r>
      <w:proofErr w:type="spellEnd"/>
      <w:r w:rsidRPr="007F002C">
        <w:rPr>
          <w:i/>
        </w:rPr>
        <w:t xml:space="preserve"> </w:t>
      </w:r>
      <w:r w:rsidRPr="007F002C">
        <w:t xml:space="preserve">= 30 [dni]. Jeżeli termin płatności podany przez Wykonawcę w ofercie będzie dłuższy niż 30 dni, </w:t>
      </w:r>
      <w:r w:rsidRPr="007F002C">
        <w:rPr>
          <w:b/>
        </w:rPr>
        <w:t>dla oceny ofert</w:t>
      </w:r>
      <w:r w:rsidRPr="007F002C">
        <w:t xml:space="preserve"> Zamawiający przyjmuje termin płatności równy 30 [dni]. Termin płatności podany przez Wykonawcę w ofercie </w:t>
      </w:r>
      <w:r w:rsidRPr="007F002C">
        <w:rPr>
          <w:b/>
        </w:rPr>
        <w:t>nie może być krótszy niż 7 dni.</w:t>
      </w:r>
    </w:p>
    <w:p w14:paraId="62E29C11" w14:textId="77777777" w:rsidR="00EF4B42" w:rsidRDefault="00EF4B42" w:rsidP="00EF4B42">
      <w:pPr>
        <w:ind w:left="454"/>
        <w:jc w:val="both"/>
      </w:pPr>
    </w:p>
    <w:p w14:paraId="2A8A1BC2" w14:textId="77777777" w:rsidR="00EF4B42" w:rsidRDefault="00EF4B42" w:rsidP="00EF4B42">
      <w:pPr>
        <w:ind w:left="454"/>
        <w:jc w:val="both"/>
      </w:pPr>
      <w:r>
        <w:t>Ocenę oferty stanowić będzie liczba punktów równa:</w:t>
      </w:r>
    </w:p>
    <w:p w14:paraId="0F57A451" w14:textId="77777777" w:rsidR="00EF4B42" w:rsidRPr="000D3724" w:rsidRDefault="00EF4B42" w:rsidP="00EF4B42">
      <w:pPr>
        <w:spacing w:before="120" w:after="120"/>
        <w:ind w:left="454"/>
        <w:jc w:val="center"/>
      </w:pPr>
      <w:r w:rsidRPr="000D3724">
        <w:rPr>
          <w:i/>
        </w:rPr>
        <w:t xml:space="preserve">p = </w:t>
      </w:r>
      <w:proofErr w:type="spellStart"/>
      <w:r w:rsidRPr="000D3724">
        <w:rPr>
          <w:i/>
        </w:rPr>
        <w:t>p</w:t>
      </w:r>
      <w:r w:rsidRPr="000D3724">
        <w:rPr>
          <w:i/>
          <w:vertAlign w:val="subscript"/>
        </w:rPr>
        <w:t>c</w:t>
      </w:r>
      <w:proofErr w:type="spellEnd"/>
      <w:r w:rsidRPr="000D3724">
        <w:rPr>
          <w:i/>
        </w:rPr>
        <w:t xml:space="preserve"> x 0,60 + </w:t>
      </w:r>
      <w:proofErr w:type="spellStart"/>
      <w:r w:rsidRPr="000D3724">
        <w:rPr>
          <w:i/>
        </w:rPr>
        <w:t>p</w:t>
      </w:r>
      <w:r w:rsidRPr="000D3724">
        <w:rPr>
          <w:i/>
          <w:vertAlign w:val="subscript"/>
        </w:rPr>
        <w:t>t</w:t>
      </w:r>
      <w:proofErr w:type="spellEnd"/>
      <w:r w:rsidRPr="000D3724">
        <w:rPr>
          <w:i/>
          <w:vertAlign w:val="subscript"/>
        </w:rPr>
        <w:t xml:space="preserve">  </w:t>
      </w:r>
      <w:r w:rsidRPr="000D3724">
        <w:rPr>
          <w:i/>
        </w:rPr>
        <w:t>x 0,40.</w:t>
      </w:r>
    </w:p>
    <w:p w14:paraId="544C27FE" w14:textId="77777777" w:rsidR="00C277E0" w:rsidRDefault="00C277E0" w:rsidP="00853A90">
      <w:pPr>
        <w:widowControl w:val="0"/>
        <w:jc w:val="both"/>
      </w:pPr>
      <w:r>
        <w:t xml:space="preserve">Zgodnie z art. 239 ust. 1 i 2 ustawy, ta spośród ofert, która uzyska największą liczbę punktów (która zostanie najwyżej oceniona), </w:t>
      </w:r>
      <w:r>
        <w:rPr>
          <w:b/>
        </w:rPr>
        <w:t>będzie ofertą najkorzystniejszą</w:t>
      </w:r>
      <w:r>
        <w:t>.</w:t>
      </w:r>
    </w:p>
    <w:p w14:paraId="177CC76C" w14:textId="77777777" w:rsidR="001523C4" w:rsidRDefault="001523C4" w:rsidP="001523C4">
      <w:pPr>
        <w:pStyle w:val="ARTartustawynprozporzdzenia"/>
        <w:widowControl w:val="0"/>
        <w:suppressAutoHyphens w:val="0"/>
        <w:spacing w:before="0" w:line="240" w:lineRule="auto"/>
        <w:ind w:firstLine="0"/>
        <w:rPr>
          <w:rFonts w:ascii="Times New Roman" w:eastAsia="Times" w:hAnsi="Times New Roman" w:cs="Times New Roman"/>
          <w:szCs w:val="24"/>
        </w:rPr>
      </w:pPr>
    </w:p>
    <w:p w14:paraId="6B7A094E" w14:textId="5E7C98A9" w:rsidR="001523C4" w:rsidRPr="002D6655" w:rsidRDefault="001523C4" w:rsidP="00A527DC">
      <w:pPr>
        <w:pStyle w:val="ARTartustawynprozporzdzenia"/>
        <w:widowControl w:val="0"/>
        <w:numPr>
          <w:ilvl w:val="0"/>
          <w:numId w:val="23"/>
        </w:numPr>
        <w:suppressAutoHyphens w:val="0"/>
        <w:spacing w:before="0"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nie można wybrać najkorzystniejszej oferty z uwagi na to, że dwie lub więcej ofert przedstawia taki sam bilans ceny i innych kryteriów oceny ofert, </w:t>
      </w:r>
      <w:r w:rsidR="00E00DD7">
        <w:rPr>
          <w:rFonts w:ascii="Times New Roman" w:eastAsia="Times" w:hAnsi="Times New Roman" w:cs="Times New Roman"/>
          <w:szCs w:val="24"/>
        </w:rPr>
        <w:t>Z</w:t>
      </w:r>
      <w:r w:rsidRPr="002D6655">
        <w:rPr>
          <w:rFonts w:ascii="Times New Roman" w:eastAsia="Times" w:hAnsi="Times New Roman" w:cs="Times New Roman"/>
          <w:szCs w:val="24"/>
        </w:rPr>
        <w:t>amawiający wybiera spośród tych ofert ofertę, która otrzymała najwyższą ocenę w kryterium o najwyższej wadze.</w:t>
      </w:r>
    </w:p>
    <w:p w14:paraId="43C3E188" w14:textId="39F1FAD6" w:rsidR="001523C4" w:rsidRPr="002D6655" w:rsidRDefault="001523C4" w:rsidP="00A527DC">
      <w:pPr>
        <w:pStyle w:val="USTustnpkodeksu"/>
        <w:widowControl w:val="0"/>
        <w:numPr>
          <w:ilvl w:val="0"/>
          <w:numId w:val="23"/>
        </w:numPr>
        <w:suppressAutoHyphens w:val="0"/>
        <w:spacing w:line="240" w:lineRule="auto"/>
        <w:rPr>
          <w:rFonts w:ascii="Times New Roman" w:eastAsia="Times" w:hAnsi="Times New Roman" w:cs="Times New Roman"/>
          <w:szCs w:val="24"/>
        </w:rPr>
      </w:pPr>
      <w:r w:rsidRPr="002D6655">
        <w:rPr>
          <w:rFonts w:ascii="Times New Roman" w:eastAsia="Times" w:hAnsi="Times New Roman" w:cs="Times New Roman"/>
          <w:szCs w:val="24"/>
        </w:rPr>
        <w:t xml:space="preserve">Jeżeli oferty otrzymały taką samą ocenę w kryterium o najwyższej wadze, </w:t>
      </w:r>
      <w:r w:rsidR="00E00DD7">
        <w:rPr>
          <w:rFonts w:ascii="Times New Roman" w:eastAsia="Times" w:hAnsi="Times New Roman" w:cs="Times New Roman"/>
          <w:szCs w:val="24"/>
        </w:rPr>
        <w:t>Z</w:t>
      </w:r>
      <w:r w:rsidRPr="002D6655">
        <w:rPr>
          <w:rFonts w:ascii="Times New Roman" w:eastAsia="Times" w:hAnsi="Times New Roman" w:cs="Times New Roman"/>
          <w:szCs w:val="24"/>
        </w:rPr>
        <w:t>amawiający wybiera ofertę z najniższą ceną.</w:t>
      </w:r>
    </w:p>
    <w:p w14:paraId="08A72AFF" w14:textId="2B2624D3" w:rsidR="00C277E0" w:rsidRDefault="001523C4" w:rsidP="00A527DC">
      <w:pPr>
        <w:pStyle w:val="Akapitzlist"/>
        <w:widowControl w:val="0"/>
        <w:numPr>
          <w:ilvl w:val="0"/>
          <w:numId w:val="23"/>
        </w:numPr>
        <w:jc w:val="both"/>
      </w:pPr>
      <w:r w:rsidRPr="00E00DD7">
        <w:rPr>
          <w:rFonts w:eastAsia="Times"/>
          <w:szCs w:val="24"/>
        </w:rPr>
        <w:t xml:space="preserve">Jeżeli nie można dokonać wyboru oferty, w sposób o którym mowa w </w:t>
      </w:r>
      <w:r w:rsidR="00E00DD7">
        <w:rPr>
          <w:rFonts w:eastAsia="Times"/>
          <w:szCs w:val="24"/>
        </w:rPr>
        <w:t>pkt. 2, Z</w:t>
      </w:r>
      <w:r w:rsidRPr="00E00DD7">
        <w:rPr>
          <w:rFonts w:eastAsia="Times"/>
          <w:szCs w:val="24"/>
        </w:rPr>
        <w:t>amawiający wzywa wykonawców, którzy złożyli te oferty, do złożen</w:t>
      </w:r>
      <w:r w:rsidR="00E00DD7">
        <w:rPr>
          <w:rFonts w:eastAsia="Times"/>
          <w:szCs w:val="24"/>
        </w:rPr>
        <w:t>ia w terminie określonym przez Z</w:t>
      </w:r>
      <w:r w:rsidRPr="00E00DD7">
        <w:rPr>
          <w:rFonts w:eastAsia="Times"/>
          <w:szCs w:val="24"/>
        </w:rPr>
        <w:t>amawiającego ofert doda</w:t>
      </w:r>
      <w:r w:rsidR="00E00DD7">
        <w:rPr>
          <w:rFonts w:eastAsia="Times"/>
          <w:szCs w:val="24"/>
        </w:rPr>
        <w:t>tkowych zawierających nową cenę.</w:t>
      </w:r>
    </w:p>
    <w:p w14:paraId="270E525A" w14:textId="77777777" w:rsidR="001523C4" w:rsidRDefault="001523C4" w:rsidP="00853A90">
      <w:pPr>
        <w:widowControl w:val="0"/>
        <w:jc w:val="both"/>
        <w:rPr>
          <w:b/>
          <w:szCs w:val="24"/>
        </w:rPr>
      </w:pPr>
    </w:p>
    <w:p w14:paraId="10292572" w14:textId="77777777" w:rsidR="00853A90" w:rsidRPr="00240FEA" w:rsidRDefault="00853A90" w:rsidP="00853A90">
      <w:pPr>
        <w:widowControl w:val="0"/>
        <w:jc w:val="both"/>
        <w:rPr>
          <w:b/>
          <w:szCs w:val="24"/>
        </w:rPr>
      </w:pPr>
      <w:r w:rsidRPr="00240FEA">
        <w:rPr>
          <w:b/>
          <w:szCs w:val="24"/>
        </w:rPr>
        <w:t>CZĘŚĆ XIV</w:t>
      </w:r>
    </w:p>
    <w:p w14:paraId="158E51B8" w14:textId="77777777" w:rsidR="00E91EBA" w:rsidRDefault="00E91EBA" w:rsidP="00E91EBA">
      <w:pPr>
        <w:widowControl w:val="0"/>
        <w:rPr>
          <w:b/>
          <w:szCs w:val="24"/>
        </w:rPr>
      </w:pPr>
      <w:r>
        <w:rPr>
          <w:rFonts w:eastAsia="Times"/>
          <w:b/>
          <w:szCs w:val="24"/>
        </w:rPr>
        <w:t xml:space="preserve">INFORMACJE O FORMALNOŚCIACH, JAKIE </w:t>
      </w:r>
      <w:r>
        <w:rPr>
          <w:b/>
          <w:szCs w:val="24"/>
        </w:rPr>
        <w:t xml:space="preserve">MUSZĄ </w:t>
      </w:r>
      <w:r>
        <w:rPr>
          <w:rFonts w:eastAsia="Times"/>
          <w:b/>
          <w:szCs w:val="24"/>
        </w:rPr>
        <w:t>ZOSTAĆ DOPEŁNIONE PO WYBORZE OFERTY W CELU ZAWARCIA UMOWY W SPRAWIE ZAMÓWIENIA PUBLICZNEGO</w:t>
      </w:r>
    </w:p>
    <w:p w14:paraId="0FE1C861" w14:textId="77777777" w:rsidR="00E91EBA" w:rsidRDefault="00E91EBA" w:rsidP="00E91EBA">
      <w:pPr>
        <w:widowControl w:val="0"/>
        <w:jc w:val="both"/>
        <w:rPr>
          <w:szCs w:val="24"/>
        </w:rPr>
      </w:pPr>
    </w:p>
    <w:p w14:paraId="63D0DE1E" w14:textId="77777777" w:rsidR="00E91EBA" w:rsidRDefault="00E91EBA" w:rsidP="00A527DC">
      <w:pPr>
        <w:widowControl w:val="0"/>
        <w:numPr>
          <w:ilvl w:val="0"/>
          <w:numId w:val="21"/>
        </w:numPr>
        <w:suppressAutoHyphens/>
        <w:jc w:val="both"/>
        <w:rPr>
          <w:szCs w:val="24"/>
        </w:rPr>
      </w:pPr>
      <w:r>
        <w:rPr>
          <w:szCs w:val="24"/>
        </w:rPr>
        <w:t>Niezwłocznie po wyborze najkorzystniejszej oferty Zamawiający zawiadomi Wykonawców, którzy złożyli oferty, o wyborze najkorzystniejszej oferty.</w:t>
      </w:r>
    </w:p>
    <w:p w14:paraId="5EE61D88" w14:textId="77777777" w:rsidR="00E91EBA" w:rsidRDefault="00E91EBA" w:rsidP="00A527DC">
      <w:pPr>
        <w:widowControl w:val="0"/>
        <w:numPr>
          <w:ilvl w:val="0"/>
          <w:numId w:val="21"/>
        </w:numPr>
        <w:suppressAutoHyphens/>
        <w:jc w:val="both"/>
        <w:rPr>
          <w:szCs w:val="24"/>
        </w:rPr>
      </w:pPr>
      <w:r>
        <w:rPr>
          <w:szCs w:val="24"/>
        </w:rPr>
        <w:t>Wykonawcę, którego oferta została wybrana, Zamawiający niezwłocznie zawiadomi o miejscu i terminie zawarcia umowy.</w:t>
      </w:r>
    </w:p>
    <w:p w14:paraId="3D07D52E" w14:textId="77777777" w:rsidR="00E91EBA" w:rsidRDefault="00E91EBA" w:rsidP="00A527DC">
      <w:pPr>
        <w:widowControl w:val="0"/>
        <w:numPr>
          <w:ilvl w:val="0"/>
          <w:numId w:val="21"/>
        </w:numPr>
        <w:suppressAutoHyphens/>
        <w:jc w:val="both"/>
        <w:rPr>
          <w:szCs w:val="24"/>
        </w:rPr>
      </w:pPr>
      <w:r>
        <w:t xml:space="preserve">Przed zawarciem umowy Wykonawca, którego oferta została wybrana, będzie </w:t>
      </w:r>
      <w:r>
        <w:rPr>
          <w:szCs w:val="24"/>
        </w:rPr>
        <w:lastRenderedPageBreak/>
        <w:t>zobowiązany:</w:t>
      </w:r>
    </w:p>
    <w:p w14:paraId="708A1954" w14:textId="77777777" w:rsidR="00E91EBA" w:rsidRDefault="00E91EBA" w:rsidP="00A527DC">
      <w:pPr>
        <w:widowControl w:val="0"/>
        <w:numPr>
          <w:ilvl w:val="0"/>
          <w:numId w:val="22"/>
        </w:numPr>
        <w:suppressAutoHyphens/>
        <w:jc w:val="both"/>
        <w:rPr>
          <w:szCs w:val="24"/>
        </w:rPr>
      </w:pPr>
      <w:r>
        <w:rPr>
          <w:szCs w:val="24"/>
        </w:rPr>
        <w:t xml:space="preserve">przedłożyć Zamawiającemu harmonogram rzeczowo – finansowy </w:t>
      </w:r>
    </w:p>
    <w:p w14:paraId="7CFAA0A0" w14:textId="77777777" w:rsidR="00E91EBA" w:rsidRDefault="00E91EBA" w:rsidP="00A527DC">
      <w:pPr>
        <w:widowControl w:val="0"/>
        <w:numPr>
          <w:ilvl w:val="0"/>
          <w:numId w:val="22"/>
        </w:numPr>
        <w:suppressAutoHyphens/>
        <w:jc w:val="both"/>
        <w:rPr>
          <w:szCs w:val="24"/>
        </w:rPr>
      </w:pPr>
      <w:r>
        <w:rPr>
          <w:szCs w:val="24"/>
        </w:rPr>
        <w:t>przekazać Zamawiającemu informacje niezbędne do przygotowania projektu umowy, zgodnie ze wzorem umowy (Załącznik 3 do SWZ),</w:t>
      </w:r>
    </w:p>
    <w:p w14:paraId="18EED850" w14:textId="77777777" w:rsidR="00D9581D" w:rsidRDefault="00D9581D" w:rsidP="00853A90">
      <w:pPr>
        <w:widowControl w:val="0"/>
        <w:jc w:val="both"/>
        <w:rPr>
          <w:b/>
          <w:szCs w:val="24"/>
        </w:rPr>
      </w:pPr>
    </w:p>
    <w:p w14:paraId="4C0D41F2" w14:textId="77777777" w:rsidR="00853A90" w:rsidRPr="00240FEA" w:rsidRDefault="00853A90" w:rsidP="00853A90">
      <w:pPr>
        <w:widowControl w:val="0"/>
        <w:jc w:val="both"/>
        <w:rPr>
          <w:szCs w:val="24"/>
        </w:rPr>
      </w:pPr>
      <w:r w:rsidRPr="00240FEA">
        <w:rPr>
          <w:b/>
          <w:szCs w:val="24"/>
        </w:rPr>
        <w:t>CZĘŚĆ XV</w:t>
      </w:r>
    </w:p>
    <w:p w14:paraId="33A7BF8D" w14:textId="77777777" w:rsidR="00E91EBA" w:rsidRDefault="00E91EBA" w:rsidP="00E91EBA">
      <w:pPr>
        <w:pStyle w:val="Tekstpodstawowy2"/>
        <w:widowControl w:val="0"/>
        <w:jc w:val="left"/>
        <w:rPr>
          <w:szCs w:val="24"/>
        </w:rPr>
      </w:pPr>
      <w:r>
        <w:rPr>
          <w:szCs w:val="24"/>
        </w:rPr>
        <w:t>WYMAGANIA DOTYCZĄCE ZABEZPIECZENIA NALEŻYTEGO WYKONANIA</w:t>
      </w:r>
    </w:p>
    <w:p w14:paraId="456C4782" w14:textId="77777777" w:rsidR="00E91EBA" w:rsidRDefault="00E91EBA" w:rsidP="00E91EBA">
      <w:pPr>
        <w:pStyle w:val="Tekstpodstawowy2"/>
        <w:widowControl w:val="0"/>
        <w:rPr>
          <w:szCs w:val="24"/>
        </w:rPr>
      </w:pPr>
      <w:r>
        <w:rPr>
          <w:szCs w:val="24"/>
        </w:rPr>
        <w:t>UMOWY</w:t>
      </w:r>
    </w:p>
    <w:p w14:paraId="66002469" w14:textId="77777777" w:rsidR="00E91EBA" w:rsidRDefault="00E91EBA" w:rsidP="00E91EBA">
      <w:pPr>
        <w:widowControl w:val="0"/>
        <w:jc w:val="both"/>
        <w:rPr>
          <w:b/>
          <w:szCs w:val="24"/>
        </w:rPr>
      </w:pPr>
    </w:p>
    <w:p w14:paraId="66BF4950" w14:textId="17A37D86" w:rsidR="00E91EBA" w:rsidRDefault="00EF4B42" w:rsidP="00EF4B42">
      <w:pPr>
        <w:widowControl w:val="0"/>
        <w:suppressAutoHyphens/>
        <w:jc w:val="both"/>
      </w:pPr>
      <w:r>
        <w:t>Zamawiający nie wymaga wniesienia zabezpieczenia należytego wykonania umowy.</w:t>
      </w:r>
    </w:p>
    <w:p w14:paraId="536C82DD" w14:textId="77777777" w:rsidR="00853A90" w:rsidRPr="00240FEA" w:rsidRDefault="00853A90" w:rsidP="00853A90">
      <w:pPr>
        <w:widowControl w:val="0"/>
        <w:jc w:val="both"/>
        <w:rPr>
          <w:b/>
          <w:szCs w:val="24"/>
        </w:rPr>
      </w:pPr>
    </w:p>
    <w:p w14:paraId="04E53B58" w14:textId="77777777" w:rsidR="00853A90" w:rsidRPr="00240FEA" w:rsidRDefault="00853A90" w:rsidP="00853A90">
      <w:pPr>
        <w:widowControl w:val="0"/>
        <w:jc w:val="both"/>
        <w:rPr>
          <w:b/>
          <w:szCs w:val="24"/>
        </w:rPr>
      </w:pPr>
      <w:r w:rsidRPr="00240FEA">
        <w:rPr>
          <w:b/>
          <w:szCs w:val="24"/>
        </w:rPr>
        <w:t>CZĘŚĆ XVI</w:t>
      </w:r>
    </w:p>
    <w:p w14:paraId="69225763" w14:textId="77777777" w:rsidR="00E91EBA" w:rsidRDefault="00E91EBA" w:rsidP="00E91EBA">
      <w:pPr>
        <w:widowControl w:val="0"/>
        <w:rPr>
          <w:b/>
          <w:szCs w:val="24"/>
        </w:rPr>
      </w:pPr>
      <w:r>
        <w:rPr>
          <w:rFonts w:eastAsia="Times"/>
          <w:b/>
          <w:szCs w:val="24"/>
        </w:rPr>
        <w:t xml:space="preserve">PROJEKTOWANE POSTANOWIENIA UMOWY W SPRAWIE ZAMÓWIENIA PUBLICZNEGO, KTÓRE ZOSTANĄ WPROWADZONE DO TREŚCI </w:t>
      </w:r>
      <w:r>
        <w:rPr>
          <w:b/>
          <w:szCs w:val="24"/>
        </w:rPr>
        <w:t xml:space="preserve">TEJ </w:t>
      </w:r>
      <w:r>
        <w:rPr>
          <w:rFonts w:eastAsia="Times"/>
          <w:b/>
          <w:szCs w:val="24"/>
        </w:rPr>
        <w:t>UMOWY</w:t>
      </w:r>
    </w:p>
    <w:p w14:paraId="657F688C" w14:textId="77777777" w:rsidR="00E91EBA" w:rsidRDefault="00E91EBA" w:rsidP="00E91EBA">
      <w:pPr>
        <w:widowControl w:val="0"/>
        <w:jc w:val="both"/>
        <w:rPr>
          <w:szCs w:val="24"/>
        </w:rPr>
      </w:pPr>
    </w:p>
    <w:p w14:paraId="63DABF2A" w14:textId="77777777" w:rsidR="00E91EBA" w:rsidRDefault="00E91EBA" w:rsidP="00E91EBA">
      <w:pPr>
        <w:widowControl w:val="0"/>
        <w:jc w:val="both"/>
        <w:rPr>
          <w:szCs w:val="24"/>
        </w:rPr>
      </w:pPr>
      <w:r>
        <w:t xml:space="preserve">Wykonawca udzieli Zamawiającemu gwarancji jakości na wykonane roboty na </w:t>
      </w:r>
      <w:r>
        <w:rPr>
          <w:b/>
        </w:rPr>
        <w:t>okres gwarancji minimum 3 lata</w:t>
      </w:r>
      <w:r>
        <w:t xml:space="preserve"> od daty odbioru końcowego przedmiotu umowy (Wykonawca może zaproponować dłuższy okres gwarancji).</w:t>
      </w:r>
    </w:p>
    <w:p w14:paraId="59E49535" w14:textId="77777777" w:rsidR="00E91EBA" w:rsidRDefault="00E91EBA" w:rsidP="00E91EBA">
      <w:pPr>
        <w:widowControl w:val="0"/>
        <w:jc w:val="both"/>
        <w:rPr>
          <w:szCs w:val="24"/>
        </w:rPr>
      </w:pPr>
    </w:p>
    <w:p w14:paraId="313D0220" w14:textId="77777777" w:rsidR="00E91EBA" w:rsidRDefault="00E91EBA" w:rsidP="00E91EBA">
      <w:pPr>
        <w:widowControl w:val="0"/>
        <w:jc w:val="both"/>
        <w:rPr>
          <w:szCs w:val="24"/>
        </w:rPr>
      </w:pPr>
      <w:r>
        <w:rPr>
          <w:szCs w:val="24"/>
        </w:rPr>
        <w:t xml:space="preserve">Zamawiający przewiduje możliwość zmian postanowień zawartej umowy – warunki takich zmian zostały określone we wzorze umowy (Załącznik 3 do SWZ). </w:t>
      </w:r>
    </w:p>
    <w:p w14:paraId="3BBD3F93" w14:textId="77777777" w:rsidR="00E91EBA" w:rsidRDefault="00E91EBA" w:rsidP="00E91EBA">
      <w:pPr>
        <w:widowControl w:val="0"/>
        <w:jc w:val="both"/>
        <w:rPr>
          <w:szCs w:val="24"/>
        </w:rPr>
      </w:pPr>
      <w:r>
        <w:rPr>
          <w:rFonts w:eastAsia="Times"/>
          <w:szCs w:val="24"/>
        </w:rPr>
        <w:t>Projektowane postanowienia umowy zawarte są we w</w:t>
      </w:r>
      <w:r>
        <w:rPr>
          <w:szCs w:val="24"/>
        </w:rPr>
        <w:t>zorze umowy.</w:t>
      </w:r>
    </w:p>
    <w:p w14:paraId="663CB3AE" w14:textId="77777777" w:rsidR="00E91EBA" w:rsidRDefault="00E91EBA" w:rsidP="00E91EBA">
      <w:pPr>
        <w:widowControl w:val="0"/>
        <w:jc w:val="both"/>
        <w:rPr>
          <w:szCs w:val="24"/>
        </w:rPr>
      </w:pPr>
    </w:p>
    <w:p w14:paraId="41C60CC7" w14:textId="77777777" w:rsidR="00E91EBA" w:rsidRDefault="00E91EBA" w:rsidP="00E91EBA">
      <w:pPr>
        <w:widowControl w:val="0"/>
        <w:jc w:val="both"/>
        <w:rPr>
          <w:b/>
          <w:szCs w:val="24"/>
        </w:rPr>
      </w:pPr>
      <w:r>
        <w:rPr>
          <w:b/>
          <w:szCs w:val="24"/>
        </w:rPr>
        <w:t>CZĘŚĆ XVII</w:t>
      </w:r>
    </w:p>
    <w:p w14:paraId="65E4FDB7" w14:textId="77777777" w:rsidR="00E91EBA" w:rsidRDefault="00E91EBA" w:rsidP="00E91EBA">
      <w:pPr>
        <w:widowControl w:val="0"/>
        <w:rPr>
          <w:b/>
          <w:szCs w:val="24"/>
        </w:rPr>
      </w:pPr>
      <w:r>
        <w:rPr>
          <w:b/>
          <w:szCs w:val="24"/>
        </w:rPr>
        <w:t>POUCZENIE O ŚRODKACH OCHRONY PRAWNEJ PRZYSŁUGUJĄCYCH</w:t>
      </w:r>
    </w:p>
    <w:p w14:paraId="1CE64401" w14:textId="77777777" w:rsidR="00E91EBA" w:rsidRDefault="00E91EBA" w:rsidP="00E91EBA">
      <w:pPr>
        <w:widowControl w:val="0"/>
        <w:jc w:val="both"/>
        <w:rPr>
          <w:b/>
          <w:szCs w:val="24"/>
        </w:rPr>
      </w:pPr>
      <w:r>
        <w:rPr>
          <w:b/>
          <w:szCs w:val="24"/>
        </w:rPr>
        <w:t>WYKONAWCY</w:t>
      </w:r>
    </w:p>
    <w:p w14:paraId="48CB8AC4" w14:textId="77777777" w:rsidR="00E91EBA" w:rsidRDefault="00E91EBA" w:rsidP="00E91EBA">
      <w:pPr>
        <w:widowControl w:val="0"/>
        <w:jc w:val="both"/>
        <w:rPr>
          <w:szCs w:val="24"/>
        </w:rPr>
      </w:pPr>
    </w:p>
    <w:p w14:paraId="43976814" w14:textId="77777777" w:rsidR="00E91EBA" w:rsidRDefault="00E91EBA" w:rsidP="00353278">
      <w:pPr>
        <w:pStyle w:val="Akapitzlist"/>
        <w:widowControl w:val="0"/>
        <w:numPr>
          <w:ilvl w:val="0"/>
          <w:numId w:val="1"/>
        </w:numPr>
        <w:suppressAutoHyphens/>
        <w:jc w:val="both"/>
        <w:rPr>
          <w:szCs w:val="24"/>
        </w:rPr>
      </w:pPr>
      <w:r>
        <w:rPr>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14:paraId="2280B02B" w14:textId="77777777" w:rsidR="00E91EBA" w:rsidRDefault="00E91EBA" w:rsidP="00353278">
      <w:pPr>
        <w:pStyle w:val="Akapitzlist"/>
        <w:widowControl w:val="0"/>
        <w:numPr>
          <w:ilvl w:val="0"/>
          <w:numId w:val="1"/>
        </w:numPr>
        <w:suppressAutoHyphens/>
        <w:jc w:val="both"/>
        <w:rPr>
          <w:szCs w:val="24"/>
        </w:rPr>
      </w:pPr>
      <w:r>
        <w:rPr>
          <w:szCs w:val="24"/>
        </w:rPr>
        <w:t>Odwołanie przysługuje na niezgodną z przepisami ustawy czynności Zamawiającego podjętą w postępowaniu o udzielenie zamówienia lub zaniechanie czynności</w:t>
      </w:r>
      <w:r>
        <w:t xml:space="preserve"> w postępowaniu o udzielenie zamówienia</w:t>
      </w:r>
      <w:r>
        <w:rPr>
          <w:szCs w:val="24"/>
        </w:rPr>
        <w:t>, do której Zamawiający był obowiązany na podstawie ustawy.</w:t>
      </w:r>
    </w:p>
    <w:p w14:paraId="3DF3207D" w14:textId="77777777" w:rsidR="00E91EBA" w:rsidRDefault="00E91EBA" w:rsidP="00353278">
      <w:pPr>
        <w:pStyle w:val="Akapitzlist"/>
        <w:widowControl w:val="0"/>
        <w:numPr>
          <w:ilvl w:val="0"/>
          <w:numId w:val="1"/>
        </w:numPr>
        <w:suppressAutoHyphens/>
        <w:jc w:val="both"/>
        <w:rPr>
          <w:szCs w:val="24"/>
        </w:rPr>
      </w:pPr>
      <w:r>
        <w:rPr>
          <w:rFonts w:eastAsia="Times"/>
          <w:szCs w:val="24"/>
        </w:rPr>
        <w:t>Odwołanie wnosi się do Prezesa Krajowej Izby</w:t>
      </w:r>
      <w:r>
        <w:t xml:space="preserve">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3321E19" w14:textId="77777777" w:rsidR="00E91EBA" w:rsidRDefault="00E91EBA" w:rsidP="00353278">
      <w:pPr>
        <w:pStyle w:val="Akapitzlist"/>
        <w:widowControl w:val="0"/>
        <w:numPr>
          <w:ilvl w:val="0"/>
          <w:numId w:val="1"/>
        </w:numPr>
        <w:suppressAutoHyphens/>
        <w:jc w:val="both"/>
        <w:rPr>
          <w:szCs w:val="24"/>
        </w:rPr>
      </w:pPr>
      <w:r>
        <w:rPr>
          <w:szCs w:val="24"/>
        </w:rPr>
        <w:t>Odwołanie wnosi się w terminach określonych w art. 515 ustawy.</w:t>
      </w:r>
    </w:p>
    <w:p w14:paraId="24B971E3" w14:textId="77777777" w:rsidR="00E91EBA" w:rsidRDefault="00E91EBA" w:rsidP="00353278">
      <w:pPr>
        <w:pStyle w:val="Akapitzlist"/>
        <w:widowControl w:val="0"/>
        <w:numPr>
          <w:ilvl w:val="0"/>
          <w:numId w:val="1"/>
        </w:numPr>
        <w:suppressAutoHyphens/>
        <w:jc w:val="both"/>
        <w:rPr>
          <w:szCs w:val="24"/>
        </w:rPr>
      </w:pPr>
      <w:r>
        <w:rPr>
          <w:szCs w:val="24"/>
        </w:rPr>
        <w:t>Szczegółowe postanowienia dotyczące odwołania zawarte są w przepisach art. 513 – 521 ustawy.</w:t>
      </w:r>
    </w:p>
    <w:p w14:paraId="7952CBE8" w14:textId="77777777" w:rsidR="00E91EBA" w:rsidRDefault="00E91EBA" w:rsidP="00353278">
      <w:pPr>
        <w:pStyle w:val="Akapitzlist"/>
        <w:widowControl w:val="0"/>
        <w:numPr>
          <w:ilvl w:val="0"/>
          <w:numId w:val="1"/>
        </w:numPr>
        <w:suppressAutoHyphens/>
        <w:jc w:val="both"/>
        <w:rPr>
          <w:szCs w:val="24"/>
        </w:rPr>
      </w:pPr>
      <w:r>
        <w:rPr>
          <w:szCs w:val="24"/>
        </w:rPr>
        <w:t xml:space="preserve">Na orzeczenie Krajowej Izby Odwoławczej </w:t>
      </w:r>
      <w:r>
        <w:rPr>
          <w:rFonts w:eastAsia="Times"/>
          <w:szCs w:val="24"/>
        </w:rPr>
        <w:t>oraz postanowienie Prezesa Izby, o którym mowa w art. 519 ust. 1 ustawy (zwrot odwołania przypadku nieuiszczenia wpisu w terminie), stronom oraz uczestnikom postępowania odwoławczego przysługuje skarga do sądu.</w:t>
      </w:r>
      <w:r>
        <w:rPr>
          <w:szCs w:val="24"/>
        </w:rPr>
        <w:t>.</w:t>
      </w:r>
    </w:p>
    <w:p w14:paraId="78657731" w14:textId="77777777" w:rsidR="00E91EBA" w:rsidRDefault="00E91EBA" w:rsidP="00353278">
      <w:pPr>
        <w:pStyle w:val="Akapitzlist"/>
        <w:widowControl w:val="0"/>
        <w:numPr>
          <w:ilvl w:val="0"/>
          <w:numId w:val="1"/>
        </w:numPr>
        <w:suppressAutoHyphens/>
        <w:jc w:val="both"/>
        <w:rPr>
          <w:szCs w:val="24"/>
        </w:rPr>
      </w:pPr>
      <w:r>
        <w:rPr>
          <w:szCs w:val="24"/>
        </w:rPr>
        <w:t>Do skargi mają zastosowanie przepisy art. 579 – 590 ustawy.</w:t>
      </w:r>
    </w:p>
    <w:p w14:paraId="679A9300" w14:textId="77777777" w:rsidR="00E91EBA" w:rsidRDefault="00E91EBA" w:rsidP="00353278">
      <w:pPr>
        <w:pStyle w:val="Akapitzlist"/>
        <w:widowControl w:val="0"/>
        <w:numPr>
          <w:ilvl w:val="0"/>
          <w:numId w:val="1"/>
        </w:numPr>
        <w:suppressAutoHyphens/>
        <w:jc w:val="both"/>
        <w:rPr>
          <w:szCs w:val="24"/>
        </w:rPr>
      </w:pPr>
      <w:r>
        <w:rPr>
          <w:szCs w:val="24"/>
        </w:rPr>
        <w:t>Sprawy związane z środkami ochrony prawnej uregulowane są w dziale IX ustawy.</w:t>
      </w:r>
    </w:p>
    <w:p w14:paraId="30065F1D" w14:textId="77777777" w:rsidR="0087679B" w:rsidRDefault="0087679B" w:rsidP="0087679B">
      <w:pPr>
        <w:widowControl w:val="0"/>
        <w:ind w:left="397"/>
        <w:jc w:val="both"/>
        <w:rPr>
          <w:szCs w:val="24"/>
        </w:rPr>
      </w:pPr>
    </w:p>
    <w:p w14:paraId="7F7B9587" w14:textId="77777777" w:rsidR="0087679B" w:rsidRDefault="0087679B" w:rsidP="0087679B">
      <w:pPr>
        <w:widowControl w:val="0"/>
        <w:jc w:val="both"/>
        <w:rPr>
          <w:b/>
          <w:szCs w:val="24"/>
        </w:rPr>
      </w:pPr>
      <w:r w:rsidRPr="005E30EE">
        <w:rPr>
          <w:b/>
          <w:szCs w:val="24"/>
        </w:rPr>
        <w:t>CZĘŚĆ XVIII</w:t>
      </w:r>
    </w:p>
    <w:p w14:paraId="43244C83" w14:textId="77777777" w:rsidR="0087679B" w:rsidRPr="005E30EE" w:rsidRDefault="00F33B71" w:rsidP="0087679B">
      <w:pPr>
        <w:widowControl w:val="0"/>
        <w:jc w:val="both"/>
        <w:rPr>
          <w:b/>
          <w:szCs w:val="24"/>
        </w:rPr>
      </w:pPr>
      <w:r>
        <w:rPr>
          <w:b/>
          <w:szCs w:val="24"/>
        </w:rPr>
        <w:lastRenderedPageBreak/>
        <w:t>INFORMACJE DOTYCZĄCE OCHRONY DANYCH OSOBOWYCH</w:t>
      </w:r>
    </w:p>
    <w:p w14:paraId="629809CA" w14:textId="77777777" w:rsidR="0087679B" w:rsidRDefault="0087679B" w:rsidP="0087679B">
      <w:pPr>
        <w:widowControl w:val="0"/>
        <w:jc w:val="both"/>
        <w:rPr>
          <w:rFonts w:ascii="Arial" w:hAnsi="Arial" w:cs="Arial"/>
          <w:i/>
          <w:sz w:val="22"/>
          <w:szCs w:val="22"/>
          <w:u w:val="single"/>
        </w:rPr>
      </w:pPr>
    </w:p>
    <w:p w14:paraId="710D02AA" w14:textId="77777777" w:rsidR="008747C3" w:rsidRDefault="008747C3" w:rsidP="008747C3">
      <w:pPr>
        <w:pStyle w:val="Standard"/>
        <w:jc w:val="both"/>
      </w:pPr>
      <w:r>
        <w:rPr>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Pr>
          <w:b/>
          <w:szCs w:val="24"/>
        </w:rPr>
        <w:t>RODO</w:t>
      </w:r>
      <w:r>
        <w:rPr>
          <w:szCs w:val="24"/>
        </w:rPr>
        <w:t>”, Zamawiający informuje, że:</w:t>
      </w:r>
    </w:p>
    <w:p w14:paraId="1B2C28E0" w14:textId="77777777" w:rsidR="008747C3" w:rsidRDefault="008747C3" w:rsidP="00A527DC">
      <w:pPr>
        <w:pStyle w:val="Default"/>
        <w:numPr>
          <w:ilvl w:val="0"/>
          <w:numId w:val="36"/>
        </w:numPr>
        <w:suppressAutoHyphens/>
        <w:autoSpaceDE/>
        <w:adjustRightInd/>
        <w:jc w:val="both"/>
        <w:textAlignment w:val="baseline"/>
      </w:pPr>
      <w:r>
        <w:rPr>
          <w:rFonts w:ascii="Times New Roman" w:eastAsia="Times New Roman" w:hAnsi="Times New Roman" w:cs="Times New Roman"/>
          <w:color w:val="00000A"/>
        </w:rPr>
        <w:t xml:space="preserve">administratorem Państwa danych osobowych jest </w:t>
      </w:r>
      <w:r>
        <w:rPr>
          <w:rFonts w:ascii="Times New Roman" w:hAnsi="Times New Roman" w:cs="Times New Roman"/>
        </w:rPr>
        <w:t xml:space="preserve">Solne Miasto Sp. z o.o. z siedzibą w Wieliczce ul. T. Kościuszki 15 tel. (12) 297 39 50, e-mail: </w:t>
      </w:r>
      <w:hyperlink r:id="rId26" w:history="1">
        <w:r>
          <w:rPr>
            <w:rFonts w:ascii="Times New Roman" w:hAnsi="Times New Roman"/>
          </w:rPr>
          <w:t>sekretariat@solnemiasto.eu</w:t>
        </w:r>
      </w:hyperlink>
    </w:p>
    <w:p w14:paraId="0828C942" w14:textId="77777777" w:rsidR="008747C3" w:rsidRDefault="008747C3" w:rsidP="00A527DC">
      <w:pPr>
        <w:pStyle w:val="Default"/>
        <w:numPr>
          <w:ilvl w:val="0"/>
          <w:numId w:val="35"/>
        </w:numPr>
        <w:suppressAutoHyphens/>
        <w:autoSpaceDE/>
        <w:adjustRightInd/>
        <w:jc w:val="both"/>
        <w:textAlignment w:val="baseline"/>
      </w:pPr>
      <w:r>
        <w:rPr>
          <w:rFonts w:ascii="Times New Roman" w:hAnsi="Times New Roman" w:cs="Times New Roman"/>
        </w:rPr>
        <w:t xml:space="preserve">inspektor ochrony danych osobowych w </w:t>
      </w:r>
      <w:r>
        <w:rPr>
          <w:rFonts w:ascii="Times New Roman" w:hAnsi="Times New Roman" w:cs="Times New Roman"/>
          <w:i/>
        </w:rPr>
        <w:t xml:space="preserve">Solnym Mieście Sp. z o.o. </w:t>
      </w:r>
      <w:r>
        <w:rPr>
          <w:rFonts w:ascii="Times New Roman" w:hAnsi="Times New Roman" w:cs="Times New Roman"/>
        </w:rPr>
        <w:t xml:space="preserve"> posiada e-mail: iod@synergiaconsalting.pl</w:t>
      </w:r>
      <w:r>
        <w:rPr>
          <w:rFonts w:ascii="Times New Roman" w:hAnsi="Times New Roman" w:cs="Times New Roman"/>
          <w:color w:val="00000A"/>
        </w:rPr>
        <w:t>,</w:t>
      </w:r>
    </w:p>
    <w:p w14:paraId="1FBD9F14" w14:textId="77777777" w:rsidR="008747C3" w:rsidRDefault="008747C3" w:rsidP="00A527DC">
      <w:pPr>
        <w:pStyle w:val="Akapitzlist"/>
        <w:numPr>
          <w:ilvl w:val="0"/>
          <w:numId w:val="35"/>
        </w:numPr>
        <w:suppressAutoHyphens/>
        <w:autoSpaceDN w:val="0"/>
        <w:contextualSpacing w:val="0"/>
        <w:jc w:val="both"/>
        <w:textAlignment w:val="baseline"/>
      </w:pPr>
      <w:r>
        <w:rPr>
          <w:szCs w:val="24"/>
        </w:rPr>
        <w:t>Państwa dane osobowe przetwarzane będą na podstawie art. 6 ust. 1 lit. c</w:t>
      </w:r>
      <w:r>
        <w:rPr>
          <w:i/>
          <w:szCs w:val="24"/>
        </w:rPr>
        <w:t xml:space="preserve"> </w:t>
      </w:r>
      <w:r>
        <w:rPr>
          <w:szCs w:val="24"/>
        </w:rPr>
        <w:t>RODO w celu związanym z niniejszym postępowaniem o udzielenie zamówienia,</w:t>
      </w:r>
    </w:p>
    <w:p w14:paraId="488C7B49"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odbiorcami Państwa danych osobowych będą osoby lub podmioty, którym udostępniona zostanie dokumentacja niniejszego postępowania na podstawie art. 8 oraz art. 96 ust. 3 ustawy,</w:t>
      </w:r>
    </w:p>
    <w:p w14:paraId="50628220"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6E26E0F6"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obowiązek podania przez Państwa danych osobowych bezpośrednio Państwa dotyczących jest wymogiem ustawowym określonym w przepisach ustawy, związanym z udziałem w niniejszym postępowaniu,</w:t>
      </w:r>
    </w:p>
    <w:p w14:paraId="64912750"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stosowanie do art. 22 RODO, w odniesieniu do Państwa danych osobowych decyzje nie będą podejmowane w sposób zautomatyzowany,</w:t>
      </w:r>
    </w:p>
    <w:p w14:paraId="2F9E2246"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posiadają Państwo:</w:t>
      </w:r>
    </w:p>
    <w:p w14:paraId="609594B8"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14:paraId="65774702"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2BEC14B5"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14:paraId="1AE33CB2" w14:textId="77777777" w:rsidR="008747C3" w:rsidRDefault="008747C3" w:rsidP="00A527DC">
      <w:pPr>
        <w:pStyle w:val="Akapitzlist"/>
        <w:numPr>
          <w:ilvl w:val="0"/>
          <w:numId w:val="33"/>
        </w:numPr>
        <w:suppressAutoHyphens/>
        <w:autoSpaceDN w:val="0"/>
        <w:contextualSpacing w:val="0"/>
        <w:jc w:val="both"/>
        <w:textAlignment w:val="baseline"/>
        <w:rPr>
          <w:szCs w:val="24"/>
        </w:rPr>
      </w:pPr>
      <w:r>
        <w:rPr>
          <w:szCs w:val="24"/>
        </w:rPr>
        <w:t>prawo do wniesienia skargi do Prezesa Urzędu Ochrony Danych Osobowych, gdy uznają Państwo, że przetwarzanie danych osobowych Państwa dotyczących narusza przepisy RODO,</w:t>
      </w:r>
    </w:p>
    <w:p w14:paraId="1A9C4372" w14:textId="77777777" w:rsidR="008747C3" w:rsidRDefault="008747C3" w:rsidP="00A527DC">
      <w:pPr>
        <w:pStyle w:val="Akapitzlist"/>
        <w:numPr>
          <w:ilvl w:val="0"/>
          <w:numId w:val="35"/>
        </w:numPr>
        <w:suppressAutoHyphens/>
        <w:autoSpaceDN w:val="0"/>
        <w:contextualSpacing w:val="0"/>
        <w:jc w:val="both"/>
        <w:textAlignment w:val="baseline"/>
        <w:rPr>
          <w:szCs w:val="24"/>
        </w:rPr>
      </w:pPr>
      <w:r>
        <w:rPr>
          <w:szCs w:val="24"/>
        </w:rPr>
        <w:t>nie przysługuje Państwu:</w:t>
      </w:r>
    </w:p>
    <w:p w14:paraId="77D42A87" w14:textId="77777777" w:rsidR="008747C3" w:rsidRDefault="008747C3" w:rsidP="00A527DC">
      <w:pPr>
        <w:pStyle w:val="Akapitzlist"/>
        <w:numPr>
          <w:ilvl w:val="0"/>
          <w:numId w:val="34"/>
        </w:numPr>
        <w:suppressAutoHyphens/>
        <w:autoSpaceDN w:val="0"/>
        <w:contextualSpacing w:val="0"/>
        <w:jc w:val="both"/>
        <w:textAlignment w:val="baseline"/>
        <w:rPr>
          <w:szCs w:val="24"/>
        </w:rPr>
      </w:pPr>
      <w:r>
        <w:rPr>
          <w:szCs w:val="24"/>
        </w:rPr>
        <w:t>w związku z art. 17 ust. 3 lit. b, d lub e RODO prawo do usunięcia danych osobowych</w:t>
      </w:r>
    </w:p>
    <w:p w14:paraId="21706D23" w14:textId="77777777" w:rsidR="008747C3" w:rsidRDefault="008747C3" w:rsidP="00A527DC">
      <w:pPr>
        <w:pStyle w:val="Akapitzlist"/>
        <w:numPr>
          <w:ilvl w:val="0"/>
          <w:numId w:val="34"/>
        </w:numPr>
        <w:suppressAutoHyphens/>
        <w:autoSpaceDN w:val="0"/>
        <w:contextualSpacing w:val="0"/>
        <w:jc w:val="both"/>
        <w:textAlignment w:val="baseline"/>
        <w:rPr>
          <w:szCs w:val="24"/>
        </w:rPr>
      </w:pPr>
      <w:r>
        <w:rPr>
          <w:szCs w:val="24"/>
        </w:rPr>
        <w:t>prawo do przenoszenia danych osobowych, o którym mowa w art. 20 RODO</w:t>
      </w:r>
    </w:p>
    <w:p w14:paraId="1BD2F2DF" w14:textId="7117A75C" w:rsidR="0087679B" w:rsidRPr="000F0EBC" w:rsidRDefault="008747C3" w:rsidP="00A527DC">
      <w:pPr>
        <w:pStyle w:val="Akapitzlist"/>
        <w:numPr>
          <w:ilvl w:val="0"/>
          <w:numId w:val="7"/>
        </w:numPr>
        <w:jc w:val="both"/>
        <w:rPr>
          <w:b/>
          <w:i/>
          <w:szCs w:val="24"/>
        </w:rPr>
      </w:pPr>
      <w:r>
        <w:rPr>
          <w:szCs w:val="24"/>
        </w:rPr>
        <w:lastRenderedPageBreak/>
        <w:t>na podstawie art. 21 RODO prawo sprzeciwu wobec przetwarzania danych osobowych, gdyż podstawą prawną przetwarzania Państwa danych osobowych jest art. 6 ust. 1 lit. c RODO.</w:t>
      </w:r>
    </w:p>
    <w:p w14:paraId="06BC18C0" w14:textId="77777777" w:rsidR="00853A90" w:rsidRPr="00240FEA" w:rsidRDefault="00853A90" w:rsidP="00853A90">
      <w:pPr>
        <w:widowControl w:val="0"/>
        <w:jc w:val="both"/>
        <w:rPr>
          <w:bCs/>
          <w:szCs w:val="24"/>
        </w:rPr>
      </w:pPr>
    </w:p>
    <w:p w14:paraId="31AE424B" w14:textId="5E788EDA" w:rsidR="00E707E8" w:rsidRDefault="008747C3" w:rsidP="008747C3">
      <w:pPr>
        <w:widowControl w:val="0"/>
        <w:ind w:left="5916"/>
        <w:rPr>
          <w:szCs w:val="24"/>
        </w:rPr>
      </w:pPr>
      <w:r>
        <w:rPr>
          <w:szCs w:val="24"/>
        </w:rPr>
        <w:t>Prezes Zarządu</w:t>
      </w:r>
    </w:p>
    <w:p w14:paraId="30CDB3D4" w14:textId="70121879" w:rsidR="008747C3" w:rsidRPr="00240FEA" w:rsidRDefault="008747C3" w:rsidP="00C104A1">
      <w:pPr>
        <w:widowControl w:val="0"/>
        <w:ind w:left="5208" w:firstLine="456"/>
        <w:rPr>
          <w:szCs w:val="24"/>
        </w:rPr>
      </w:pPr>
      <w:r>
        <w:rPr>
          <w:szCs w:val="24"/>
        </w:rPr>
        <w:t>/-/ Łukasz Sadkiewicz</w:t>
      </w:r>
    </w:p>
    <w:p w14:paraId="05320A32" w14:textId="77777777" w:rsidR="00E707E8" w:rsidRPr="00240FEA" w:rsidRDefault="00E707E8" w:rsidP="00853A90">
      <w:pPr>
        <w:widowControl w:val="0"/>
        <w:ind w:left="4500"/>
        <w:jc w:val="center"/>
        <w:rPr>
          <w:szCs w:val="24"/>
        </w:rPr>
      </w:pPr>
    </w:p>
    <w:p w14:paraId="6BBDD68F" w14:textId="77777777" w:rsidR="00C104A1" w:rsidRDefault="00C104A1" w:rsidP="00853A90">
      <w:pPr>
        <w:widowControl w:val="0"/>
        <w:ind w:left="4500"/>
        <w:jc w:val="center"/>
        <w:rPr>
          <w:szCs w:val="24"/>
        </w:rPr>
      </w:pPr>
    </w:p>
    <w:p w14:paraId="6CDD2734" w14:textId="77777777" w:rsidR="00C104A1" w:rsidRDefault="00C104A1" w:rsidP="00853A90">
      <w:pPr>
        <w:widowControl w:val="0"/>
        <w:ind w:left="4500"/>
        <w:jc w:val="center"/>
        <w:rPr>
          <w:szCs w:val="24"/>
        </w:rPr>
      </w:pPr>
    </w:p>
    <w:p w14:paraId="7B35EE72" w14:textId="77777777" w:rsidR="00C104A1" w:rsidRDefault="00C104A1" w:rsidP="00853A90">
      <w:pPr>
        <w:widowControl w:val="0"/>
        <w:ind w:left="4500"/>
        <w:jc w:val="center"/>
        <w:rPr>
          <w:szCs w:val="24"/>
        </w:rPr>
      </w:pPr>
    </w:p>
    <w:p w14:paraId="5F0995A8" w14:textId="77777777" w:rsidR="00C104A1" w:rsidRDefault="00C104A1" w:rsidP="00853A90">
      <w:pPr>
        <w:widowControl w:val="0"/>
        <w:ind w:left="4500"/>
        <w:jc w:val="center"/>
        <w:rPr>
          <w:szCs w:val="24"/>
        </w:rPr>
      </w:pPr>
    </w:p>
    <w:p w14:paraId="0DBF2CD2" w14:textId="77777777" w:rsidR="00C104A1" w:rsidRDefault="00C104A1" w:rsidP="00853A90">
      <w:pPr>
        <w:widowControl w:val="0"/>
        <w:ind w:left="4500"/>
        <w:jc w:val="center"/>
        <w:rPr>
          <w:szCs w:val="24"/>
        </w:rPr>
      </w:pPr>
    </w:p>
    <w:p w14:paraId="7A271F25" w14:textId="2055E073" w:rsidR="00853A90" w:rsidRPr="00240FEA" w:rsidRDefault="008747C3" w:rsidP="00853A90">
      <w:pPr>
        <w:widowControl w:val="0"/>
        <w:ind w:left="4500"/>
        <w:jc w:val="center"/>
        <w:rPr>
          <w:szCs w:val="24"/>
        </w:rPr>
      </w:pPr>
      <w:r>
        <w:rPr>
          <w:szCs w:val="24"/>
        </w:rPr>
        <w:t>Wieliczka</w:t>
      </w:r>
      <w:r w:rsidR="00853A90" w:rsidRPr="00240FEA">
        <w:rPr>
          <w:szCs w:val="24"/>
        </w:rPr>
        <w:t xml:space="preserve">, </w:t>
      </w:r>
      <w:r w:rsidR="00853A90" w:rsidRPr="004F7A90">
        <w:rPr>
          <w:szCs w:val="24"/>
        </w:rPr>
        <w:t xml:space="preserve">dnia </w:t>
      </w:r>
      <w:r w:rsidR="00212D18">
        <w:rPr>
          <w:szCs w:val="24"/>
        </w:rPr>
        <w:t>….</w:t>
      </w:r>
      <w:r w:rsidR="00A8719D">
        <w:rPr>
          <w:szCs w:val="24"/>
        </w:rPr>
        <w:t>.10</w:t>
      </w:r>
      <w:r w:rsidR="00E26CD3">
        <w:rPr>
          <w:szCs w:val="24"/>
        </w:rPr>
        <w:t>.</w:t>
      </w:r>
      <w:r w:rsidR="00F33B71">
        <w:rPr>
          <w:szCs w:val="24"/>
        </w:rPr>
        <w:t>202</w:t>
      </w:r>
      <w:r w:rsidR="00EC3831">
        <w:rPr>
          <w:szCs w:val="24"/>
        </w:rPr>
        <w:t>2</w:t>
      </w:r>
      <w:r w:rsidR="00853A90" w:rsidRPr="00240FEA">
        <w:rPr>
          <w:szCs w:val="24"/>
        </w:rPr>
        <w:t xml:space="preserve"> r.</w:t>
      </w:r>
    </w:p>
    <w:p w14:paraId="49E2CABF" w14:textId="77777777" w:rsidR="00C104A1" w:rsidRDefault="00C104A1" w:rsidP="00853A90">
      <w:pPr>
        <w:widowControl w:val="0"/>
        <w:jc w:val="both"/>
        <w:rPr>
          <w:szCs w:val="24"/>
          <w:u w:val="single"/>
        </w:rPr>
      </w:pPr>
    </w:p>
    <w:p w14:paraId="1C88E86A" w14:textId="77777777" w:rsidR="00853A90" w:rsidRPr="00240FEA" w:rsidRDefault="00853A90" w:rsidP="00853A90">
      <w:pPr>
        <w:widowControl w:val="0"/>
        <w:jc w:val="both"/>
        <w:rPr>
          <w:szCs w:val="24"/>
        </w:rPr>
      </w:pPr>
    </w:p>
    <w:p w14:paraId="356E14AB" w14:textId="77777777" w:rsidR="00D9581D" w:rsidRDefault="00D9581D" w:rsidP="00F33B71">
      <w:pPr>
        <w:widowControl w:val="0"/>
        <w:jc w:val="both"/>
        <w:rPr>
          <w:szCs w:val="24"/>
          <w:u w:val="single"/>
        </w:rPr>
      </w:pPr>
    </w:p>
    <w:p w14:paraId="5B1BA276" w14:textId="77777777" w:rsidR="00D9581D" w:rsidRDefault="00D9581D" w:rsidP="00F33B71">
      <w:pPr>
        <w:widowControl w:val="0"/>
        <w:jc w:val="both"/>
        <w:rPr>
          <w:szCs w:val="24"/>
          <w:u w:val="single"/>
        </w:rPr>
      </w:pPr>
    </w:p>
    <w:p w14:paraId="4E346780" w14:textId="77777777" w:rsidR="00D9581D" w:rsidRDefault="00D9581D" w:rsidP="00F33B71">
      <w:pPr>
        <w:widowControl w:val="0"/>
        <w:jc w:val="both"/>
        <w:rPr>
          <w:szCs w:val="24"/>
          <w:u w:val="single"/>
        </w:rPr>
      </w:pPr>
    </w:p>
    <w:p w14:paraId="4B738326" w14:textId="77777777" w:rsidR="00D9581D" w:rsidRDefault="00D9581D" w:rsidP="00F33B71">
      <w:pPr>
        <w:widowControl w:val="0"/>
        <w:jc w:val="both"/>
        <w:rPr>
          <w:szCs w:val="24"/>
          <w:u w:val="single"/>
        </w:rPr>
      </w:pPr>
    </w:p>
    <w:p w14:paraId="297B26FE" w14:textId="77777777" w:rsidR="00D9581D" w:rsidRDefault="00D9581D" w:rsidP="00F33B71">
      <w:pPr>
        <w:widowControl w:val="0"/>
        <w:jc w:val="both"/>
        <w:rPr>
          <w:szCs w:val="24"/>
          <w:u w:val="single"/>
        </w:rPr>
      </w:pPr>
    </w:p>
    <w:p w14:paraId="4B48FAFB" w14:textId="77777777" w:rsidR="00F33B71" w:rsidRDefault="00F33B71" w:rsidP="00F33B71">
      <w:pPr>
        <w:widowControl w:val="0"/>
        <w:jc w:val="both"/>
        <w:rPr>
          <w:szCs w:val="24"/>
        </w:rPr>
      </w:pPr>
      <w:r>
        <w:rPr>
          <w:szCs w:val="24"/>
          <w:u w:val="single"/>
        </w:rPr>
        <w:t>W załączeniu</w:t>
      </w:r>
      <w:r>
        <w:rPr>
          <w:szCs w:val="24"/>
        </w:rPr>
        <w:t>:</w:t>
      </w:r>
    </w:p>
    <w:p w14:paraId="49D14C2B" w14:textId="77777777" w:rsidR="00F33B71" w:rsidRDefault="00F33B71" w:rsidP="00353278">
      <w:pPr>
        <w:pStyle w:val="Akapitzlist"/>
        <w:widowControl w:val="0"/>
        <w:numPr>
          <w:ilvl w:val="0"/>
          <w:numId w:val="5"/>
        </w:numPr>
        <w:rPr>
          <w:szCs w:val="24"/>
        </w:rPr>
      </w:pPr>
      <w:r>
        <w:rPr>
          <w:szCs w:val="24"/>
        </w:rPr>
        <w:t>formularz „Oferta” (Załącznik 1)</w:t>
      </w:r>
    </w:p>
    <w:p w14:paraId="7D63F76B" w14:textId="77777777" w:rsidR="00F33B71" w:rsidRDefault="00F33B71" w:rsidP="00353278">
      <w:pPr>
        <w:pStyle w:val="Akapitzlist"/>
        <w:widowControl w:val="0"/>
        <w:numPr>
          <w:ilvl w:val="0"/>
          <w:numId w:val="5"/>
        </w:numPr>
        <w:rPr>
          <w:szCs w:val="24"/>
        </w:rPr>
      </w:pPr>
      <w:r>
        <w:rPr>
          <w:szCs w:val="24"/>
        </w:rPr>
        <w:t>oświadczenie (Załączniki 2)</w:t>
      </w:r>
    </w:p>
    <w:p w14:paraId="7F17AFFD" w14:textId="77777777" w:rsidR="00F33B71" w:rsidRDefault="00F33B71" w:rsidP="00353278">
      <w:pPr>
        <w:pStyle w:val="Akapitzlist"/>
        <w:widowControl w:val="0"/>
        <w:numPr>
          <w:ilvl w:val="0"/>
          <w:numId w:val="5"/>
        </w:numPr>
        <w:rPr>
          <w:szCs w:val="24"/>
        </w:rPr>
      </w:pPr>
      <w:r>
        <w:rPr>
          <w:szCs w:val="24"/>
        </w:rPr>
        <w:t>oświadczenie dotyczące  podmiotów występujących wspólnie (Załącznik 2a)</w:t>
      </w:r>
    </w:p>
    <w:p w14:paraId="4AC7814F" w14:textId="77777777" w:rsidR="00F33B71" w:rsidRDefault="00F33B71" w:rsidP="00353278">
      <w:pPr>
        <w:pStyle w:val="Akapitzlist"/>
        <w:widowControl w:val="0"/>
        <w:numPr>
          <w:ilvl w:val="0"/>
          <w:numId w:val="5"/>
        </w:numPr>
        <w:rPr>
          <w:szCs w:val="24"/>
        </w:rPr>
      </w:pPr>
      <w:r>
        <w:rPr>
          <w:szCs w:val="24"/>
        </w:rPr>
        <w:t>oświadczenie dotyczące innych podmiotów (Załącznik 2b)</w:t>
      </w:r>
    </w:p>
    <w:p w14:paraId="62B88C0A" w14:textId="77777777" w:rsidR="00F33B71" w:rsidRDefault="00F33B71" w:rsidP="00353278">
      <w:pPr>
        <w:pStyle w:val="Akapitzlist"/>
        <w:widowControl w:val="0"/>
        <w:numPr>
          <w:ilvl w:val="0"/>
          <w:numId w:val="5"/>
        </w:numPr>
        <w:rPr>
          <w:szCs w:val="24"/>
        </w:rPr>
      </w:pPr>
      <w:r>
        <w:rPr>
          <w:szCs w:val="24"/>
        </w:rPr>
        <w:t>oświadczenie z art. 117 ust. 4 ustawy (Załącznik 2c)</w:t>
      </w:r>
    </w:p>
    <w:p w14:paraId="5CE13B64" w14:textId="77777777" w:rsidR="00F33B71" w:rsidRDefault="00F33B71" w:rsidP="00353278">
      <w:pPr>
        <w:pStyle w:val="Akapitzlist"/>
        <w:widowControl w:val="0"/>
        <w:numPr>
          <w:ilvl w:val="0"/>
          <w:numId w:val="5"/>
        </w:numPr>
        <w:rPr>
          <w:szCs w:val="24"/>
        </w:rPr>
      </w:pPr>
      <w:r>
        <w:rPr>
          <w:szCs w:val="24"/>
        </w:rPr>
        <w:t>wzór umowy (Załącznik 3)</w:t>
      </w:r>
    </w:p>
    <w:p w14:paraId="51238B3D" w14:textId="77777777" w:rsidR="00F33B71" w:rsidRPr="00C83F37" w:rsidRDefault="00F33B71" w:rsidP="00353278">
      <w:pPr>
        <w:pStyle w:val="Tekstpodstawowywcity2"/>
        <w:numPr>
          <w:ilvl w:val="0"/>
          <w:numId w:val="5"/>
        </w:numPr>
        <w:jc w:val="both"/>
        <w:rPr>
          <w:szCs w:val="24"/>
        </w:rPr>
      </w:pPr>
      <w:r>
        <w:t>Zobowiązanie</w:t>
      </w:r>
    </w:p>
    <w:p w14:paraId="39924676" w14:textId="54012A47" w:rsidR="00C83F37" w:rsidRPr="00481C57" w:rsidRDefault="00C83F37" w:rsidP="00353278">
      <w:pPr>
        <w:pStyle w:val="Tekstpodstawowywcity2"/>
        <w:numPr>
          <w:ilvl w:val="0"/>
          <w:numId w:val="5"/>
        </w:numPr>
        <w:jc w:val="both"/>
        <w:rPr>
          <w:szCs w:val="24"/>
        </w:rPr>
      </w:pPr>
      <w:r>
        <w:t>Zał</w:t>
      </w:r>
      <w:r w:rsidR="00A94AC0">
        <w:t>ącznik A</w:t>
      </w:r>
      <w:r>
        <w:t xml:space="preserve"> – Harmonogram dowozów</w:t>
      </w:r>
    </w:p>
    <w:p w14:paraId="6BF44704" w14:textId="324EBE15" w:rsidR="00481C57" w:rsidRPr="00F33B71" w:rsidRDefault="00A94AC0" w:rsidP="00353278">
      <w:pPr>
        <w:pStyle w:val="Tekstpodstawowywcity2"/>
        <w:numPr>
          <w:ilvl w:val="0"/>
          <w:numId w:val="5"/>
        </w:numPr>
        <w:jc w:val="both"/>
        <w:rPr>
          <w:szCs w:val="24"/>
        </w:rPr>
      </w:pPr>
      <w:r>
        <w:t>Załą</w:t>
      </w:r>
      <w:r w:rsidR="00481C57">
        <w:t>cznik B – Wykaz Szkół</w:t>
      </w:r>
    </w:p>
    <w:sectPr w:rsidR="00481C57" w:rsidRPr="00F33B71" w:rsidSect="00080293">
      <w:headerReference w:type="default" r:id="rId27"/>
      <w:headerReference w:type="first" r:id="rId28"/>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729B" w14:textId="77777777" w:rsidR="007213AB" w:rsidRDefault="007213AB">
      <w:r>
        <w:separator/>
      </w:r>
    </w:p>
  </w:endnote>
  <w:endnote w:type="continuationSeparator" w:id="0">
    <w:p w14:paraId="58A948A0" w14:textId="77777777" w:rsidR="007213AB" w:rsidRDefault="0072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sig w:usb0="00000000" w:usb1="500078FF" w:usb2="00000021" w:usb3="00000000" w:csb0="000001B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211C1" w14:textId="77777777" w:rsidR="007213AB" w:rsidRDefault="007213AB">
      <w:r>
        <w:separator/>
      </w:r>
    </w:p>
  </w:footnote>
  <w:footnote w:type="continuationSeparator" w:id="0">
    <w:p w14:paraId="27F1CFE1" w14:textId="77777777" w:rsidR="007213AB" w:rsidRDefault="0072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0FC7" w14:textId="77777777" w:rsidR="00446FFA" w:rsidRPr="00026C7E" w:rsidRDefault="00446FFA">
    <w:pPr>
      <w:pStyle w:val="Nagwek"/>
      <w:tabs>
        <w:tab w:val="clear" w:pos="4536"/>
        <w:tab w:val="clear" w:pos="9072"/>
      </w:tabs>
      <w:ind w:right="-1"/>
      <w:jc w:val="center"/>
      <w:rPr>
        <w:i/>
        <w:sz w:val="20"/>
      </w:rPr>
    </w:pPr>
    <w:r w:rsidRPr="00026C7E">
      <w:rPr>
        <w:rStyle w:val="Numerstrony"/>
      </w:rPr>
      <w:t>-</w:t>
    </w:r>
    <w:r w:rsidRPr="00026C7E">
      <w:rPr>
        <w:sz w:val="20"/>
      </w:rPr>
      <w:t xml:space="preserve"> </w:t>
    </w:r>
    <w:r w:rsidRPr="00026C7E">
      <w:rPr>
        <w:rStyle w:val="Numerstrony"/>
      </w:rPr>
      <w:fldChar w:fldCharType="begin"/>
    </w:r>
    <w:r w:rsidRPr="00026C7E">
      <w:rPr>
        <w:rStyle w:val="Numerstrony"/>
      </w:rPr>
      <w:instrText xml:space="preserve"> PAGE </w:instrText>
    </w:r>
    <w:r w:rsidRPr="00026C7E">
      <w:rPr>
        <w:rStyle w:val="Numerstrony"/>
      </w:rPr>
      <w:fldChar w:fldCharType="separate"/>
    </w:r>
    <w:r w:rsidR="00BB36F1">
      <w:rPr>
        <w:rStyle w:val="Numerstrony"/>
        <w:noProof/>
      </w:rPr>
      <w:t>5</w:t>
    </w:r>
    <w:r w:rsidRPr="00026C7E">
      <w:rPr>
        <w:rStyle w:val="Numerstrony"/>
      </w:rPr>
      <w:fldChar w:fldCharType="end"/>
    </w:r>
    <w:r w:rsidRPr="00026C7E">
      <w:rPr>
        <w:rStyle w:val="Numerstrony"/>
      </w:rPr>
      <w:t xml:space="preserve"> -</w:t>
    </w:r>
  </w:p>
  <w:p w14:paraId="33AA0150" w14:textId="7D6C26E6" w:rsidR="00446FFA" w:rsidRPr="00026C7E" w:rsidRDefault="00446FFA" w:rsidP="00381587">
    <w:pPr>
      <w:pStyle w:val="Nagwek"/>
      <w:tabs>
        <w:tab w:val="clear" w:pos="9072"/>
      </w:tabs>
      <w:rPr>
        <w:szCs w:val="24"/>
      </w:rPr>
    </w:pPr>
    <w:r w:rsidRPr="00026C7E">
      <w:rPr>
        <w:b/>
        <w:i/>
        <w:szCs w:val="24"/>
      </w:rPr>
      <w:t>znak sprawy</w:t>
    </w:r>
    <w:r w:rsidRPr="00026C7E">
      <w:rPr>
        <w:b/>
        <w:szCs w:val="24"/>
      </w:rPr>
      <w:t>:</w:t>
    </w:r>
    <w:r>
      <w:rPr>
        <w:b/>
        <w:szCs w:val="24"/>
      </w:rPr>
      <w:t xml:space="preserve"> P-2/2022</w:t>
    </w:r>
    <w:r>
      <w:rPr>
        <w:b/>
      </w:rPr>
      <w:tab/>
    </w:r>
    <w:r>
      <w:rPr>
        <w:b/>
      </w:rPr>
      <w:tab/>
    </w:r>
    <w:r>
      <w:rPr>
        <w:b/>
      </w:rPr>
      <w:tab/>
    </w:r>
    <w:r>
      <w:rPr>
        <w:b/>
      </w:rPr>
      <w:tab/>
    </w:r>
    <w:r>
      <w:rPr>
        <w:b/>
      </w:rPr>
      <w:tab/>
    </w:r>
    <w:r>
      <w:rPr>
        <w:b/>
      </w:rPr>
      <w:tab/>
      <w:t xml:space="preserve">          </w:t>
    </w:r>
    <w:proofErr w:type="spellStart"/>
    <w:r>
      <w:rPr>
        <w:b/>
        <w:szCs w:val="24"/>
      </w:rPr>
      <w:t>S</w:t>
    </w:r>
    <w:r w:rsidRPr="00026C7E">
      <w:rPr>
        <w:b/>
        <w:szCs w:val="24"/>
      </w:rPr>
      <w:t>WZ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B690" w14:textId="1FDD9BBB" w:rsidR="00446FFA" w:rsidRPr="008762CF" w:rsidRDefault="00446FFA" w:rsidP="008762CF">
    <w:pPr>
      <w:pStyle w:val="Tytu"/>
      <w:ind w:left="720"/>
      <w:jc w:val="both"/>
      <w:rPr>
        <w:rFonts w:ascii="Times New Roman" w:hAnsi="Times New Roman"/>
        <w:b w:val="0"/>
        <w:bCs/>
        <w:iC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9"/>
    <w:multiLevelType w:val="singleLevel"/>
    <w:tmpl w:val="00000009"/>
    <w:lvl w:ilvl="0">
      <w:numFmt w:val="bullet"/>
      <w:lvlText w:val=""/>
      <w:lvlJc w:val="left"/>
      <w:pPr>
        <w:tabs>
          <w:tab w:val="num" w:pos="454"/>
        </w:tabs>
        <w:ind w:left="454" w:hanging="454"/>
      </w:pPr>
      <w:rPr>
        <w:rFonts w:ascii="Symbol" w:hAnsi="Symbol" w:cs="Symbol" w:hint="default"/>
        <w:sz w:val="24"/>
        <w:szCs w:val="24"/>
      </w:rPr>
    </w:lvl>
  </w:abstractNum>
  <w:abstractNum w:abstractNumId="2">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3">
    <w:nsid w:val="02DE2BE0"/>
    <w:multiLevelType w:val="hybridMultilevel"/>
    <w:tmpl w:val="BA1A2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E520A"/>
    <w:multiLevelType w:val="multilevel"/>
    <w:tmpl w:val="301CFD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9CB7034"/>
    <w:multiLevelType w:val="multilevel"/>
    <w:tmpl w:val="7C82EF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73C94"/>
    <w:multiLevelType w:val="hybridMultilevel"/>
    <w:tmpl w:val="04BAAB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92216F"/>
    <w:multiLevelType w:val="multilevel"/>
    <w:tmpl w:val="AC6E66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0745957"/>
    <w:multiLevelType w:val="hybridMultilevel"/>
    <w:tmpl w:val="40CC3A06"/>
    <w:lvl w:ilvl="0" w:tplc="6BF05E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16618EB"/>
    <w:multiLevelType w:val="hybridMultilevel"/>
    <w:tmpl w:val="64A6A9D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EE2A1B"/>
    <w:multiLevelType w:val="multilevel"/>
    <w:tmpl w:val="FB941C00"/>
    <w:lvl w:ilvl="0">
      <w:start w:val="1"/>
      <w:numFmt w:val="decimal"/>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lowerRoman"/>
      <w:lvlText w:val="%3)"/>
      <w:legacy w:legacy="1" w:legacySpace="0" w:legacyIndent="708"/>
      <w:lvlJc w:val="left"/>
      <w:pPr>
        <w:ind w:left="1502" w:hanging="708"/>
      </w:pPr>
    </w:lvl>
    <w:lvl w:ilvl="3">
      <w:start w:val="1"/>
      <w:numFmt w:val="lowerLetter"/>
      <w:lvlText w:val="%4)"/>
      <w:legacy w:legacy="1" w:legacySpace="0" w:legacyIndent="708"/>
      <w:lvlJc w:val="left"/>
      <w:pPr>
        <w:ind w:left="2210" w:hanging="708"/>
      </w:pPr>
    </w:lvl>
    <w:lvl w:ilvl="4">
      <w:start w:val="1"/>
      <w:numFmt w:val="decimal"/>
      <w:lvlText w:val="(%5)"/>
      <w:legacy w:legacy="1" w:legacySpace="0" w:legacyIndent="708"/>
      <w:lvlJc w:val="left"/>
      <w:pPr>
        <w:ind w:left="2918" w:hanging="708"/>
      </w:pPr>
    </w:lvl>
    <w:lvl w:ilvl="5">
      <w:start w:val="1"/>
      <w:numFmt w:val="lowerLetter"/>
      <w:lvlText w:val="(%6)"/>
      <w:legacy w:legacy="1" w:legacySpace="0" w:legacyIndent="708"/>
      <w:lvlJc w:val="left"/>
      <w:pPr>
        <w:ind w:left="3626" w:hanging="708"/>
      </w:pPr>
    </w:lvl>
    <w:lvl w:ilvl="6">
      <w:start w:val="1"/>
      <w:numFmt w:val="lowerRoman"/>
      <w:lvlText w:val="(%7)"/>
      <w:legacy w:legacy="1" w:legacySpace="0" w:legacyIndent="708"/>
      <w:lvlJc w:val="left"/>
      <w:pPr>
        <w:ind w:left="4334" w:hanging="708"/>
      </w:pPr>
    </w:lvl>
    <w:lvl w:ilvl="7">
      <w:start w:val="1"/>
      <w:numFmt w:val="lowerLetter"/>
      <w:lvlText w:val="(%8)"/>
      <w:legacy w:legacy="1" w:legacySpace="0" w:legacyIndent="708"/>
      <w:lvlJc w:val="left"/>
      <w:pPr>
        <w:ind w:left="5042" w:hanging="708"/>
      </w:pPr>
    </w:lvl>
    <w:lvl w:ilvl="8">
      <w:start w:val="1"/>
      <w:numFmt w:val="lowerRoman"/>
      <w:lvlText w:val="(%9)"/>
      <w:legacy w:legacy="1" w:legacySpace="0" w:legacyIndent="708"/>
      <w:lvlJc w:val="left"/>
      <w:pPr>
        <w:ind w:left="5750" w:hanging="708"/>
      </w:pPr>
    </w:lvl>
  </w:abstractNum>
  <w:abstractNum w:abstractNumId="11">
    <w:nsid w:val="1C4B1AAA"/>
    <w:multiLevelType w:val="multilevel"/>
    <w:tmpl w:val="231648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CAD60A8"/>
    <w:multiLevelType w:val="multilevel"/>
    <w:tmpl w:val="E0B64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C901DC"/>
    <w:multiLevelType w:val="multilevel"/>
    <w:tmpl w:val="1B7A86D0"/>
    <w:lvl w:ilvl="0">
      <w:start w:val="1"/>
      <w:numFmt w:val="decimal"/>
      <w:lvlText w:val="%1."/>
      <w:lvlJc w:val="left"/>
      <w:pPr>
        <w:ind w:left="360" w:hanging="360"/>
      </w:pPr>
      <w:rPr>
        <w:rFonts w:ascii="Times New Roman" w:eastAsia="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1E1530A8"/>
    <w:multiLevelType w:val="hybridMultilevel"/>
    <w:tmpl w:val="9CCA5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DC3423"/>
    <w:multiLevelType w:val="hybridMultilevel"/>
    <w:tmpl w:val="C86EAFDA"/>
    <w:lvl w:ilvl="0" w:tplc="A0707324">
      <w:start w:val="1"/>
      <w:numFmt w:val="bullet"/>
      <w:lvlText w:val=""/>
      <w:lvlJc w:val="left"/>
      <w:pPr>
        <w:tabs>
          <w:tab w:val="num" w:pos="717"/>
        </w:tabs>
        <w:ind w:left="71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310C08"/>
    <w:multiLevelType w:val="multilevel"/>
    <w:tmpl w:val="91EA60B6"/>
    <w:styleLink w:val="WWNum21"/>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2E6C127E"/>
    <w:multiLevelType w:val="hybridMultilevel"/>
    <w:tmpl w:val="A62EB9C6"/>
    <w:lvl w:ilvl="0" w:tplc="932C990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F9C3BD2"/>
    <w:multiLevelType w:val="hybridMultilevel"/>
    <w:tmpl w:val="0778BF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0A14A9E"/>
    <w:multiLevelType w:val="multilevel"/>
    <w:tmpl w:val="9228A6F6"/>
    <w:lvl w:ilvl="0">
      <w:start w:val="21"/>
      <w:numFmt w:val="decimal"/>
      <w:lvlText w:val="%1."/>
      <w:lvlJc w:val="left"/>
      <w:pPr>
        <w:tabs>
          <w:tab w:val="num" w:pos="0"/>
        </w:tabs>
        <w:ind w:left="360" w:hanging="360"/>
      </w:pPr>
      <w:rPr>
        <w:rFonts w:hint="default"/>
        <w:u w:val="none"/>
      </w:rPr>
    </w:lvl>
    <w:lvl w:ilvl="1">
      <w:start w:val="1"/>
      <w:numFmt w:val="lowerLetter"/>
      <w:lvlText w:val="%2."/>
      <w:lvlJc w:val="left"/>
      <w:pPr>
        <w:tabs>
          <w:tab w:val="num" w:pos="0"/>
        </w:tabs>
        <w:ind w:left="1080" w:hanging="360"/>
      </w:pPr>
      <w:rPr>
        <w:rFonts w:hint="default"/>
        <w:u w:val="none"/>
      </w:rPr>
    </w:lvl>
    <w:lvl w:ilvl="2">
      <w:start w:val="1"/>
      <w:numFmt w:val="lowerRoman"/>
      <w:lvlText w:val="%3."/>
      <w:lvlJc w:val="right"/>
      <w:pPr>
        <w:tabs>
          <w:tab w:val="num" w:pos="0"/>
        </w:tabs>
        <w:ind w:left="1800" w:hanging="360"/>
      </w:pPr>
      <w:rPr>
        <w:rFonts w:hint="default"/>
        <w:u w:val="none"/>
      </w:rPr>
    </w:lvl>
    <w:lvl w:ilvl="3">
      <w:start w:val="1"/>
      <w:numFmt w:val="decimal"/>
      <w:lvlText w:val="%4."/>
      <w:lvlJc w:val="left"/>
      <w:pPr>
        <w:tabs>
          <w:tab w:val="num" w:pos="0"/>
        </w:tabs>
        <w:ind w:left="2520" w:hanging="360"/>
      </w:pPr>
      <w:rPr>
        <w:rFonts w:hint="default"/>
        <w:u w:val="none"/>
      </w:rPr>
    </w:lvl>
    <w:lvl w:ilvl="4">
      <w:start w:val="1"/>
      <w:numFmt w:val="lowerLetter"/>
      <w:lvlText w:val="%5."/>
      <w:lvlJc w:val="left"/>
      <w:pPr>
        <w:tabs>
          <w:tab w:val="num" w:pos="0"/>
        </w:tabs>
        <w:ind w:left="3240" w:hanging="360"/>
      </w:pPr>
      <w:rPr>
        <w:rFonts w:hint="default"/>
        <w:u w:val="none"/>
      </w:rPr>
    </w:lvl>
    <w:lvl w:ilvl="5">
      <w:start w:val="1"/>
      <w:numFmt w:val="lowerRoman"/>
      <w:lvlText w:val="%6."/>
      <w:lvlJc w:val="right"/>
      <w:pPr>
        <w:tabs>
          <w:tab w:val="num" w:pos="0"/>
        </w:tabs>
        <w:ind w:left="3960" w:hanging="360"/>
      </w:pPr>
      <w:rPr>
        <w:rFonts w:hint="default"/>
        <w:u w:val="none"/>
      </w:rPr>
    </w:lvl>
    <w:lvl w:ilvl="6">
      <w:start w:val="1"/>
      <w:numFmt w:val="decimal"/>
      <w:lvlText w:val="%7."/>
      <w:lvlJc w:val="left"/>
      <w:pPr>
        <w:tabs>
          <w:tab w:val="num" w:pos="0"/>
        </w:tabs>
        <w:ind w:left="4680" w:hanging="360"/>
      </w:pPr>
      <w:rPr>
        <w:rFonts w:hint="default"/>
        <w:u w:val="none"/>
      </w:rPr>
    </w:lvl>
    <w:lvl w:ilvl="7">
      <w:start w:val="1"/>
      <w:numFmt w:val="lowerLetter"/>
      <w:lvlText w:val="%8."/>
      <w:lvlJc w:val="left"/>
      <w:pPr>
        <w:tabs>
          <w:tab w:val="num" w:pos="0"/>
        </w:tabs>
        <w:ind w:left="5400" w:hanging="360"/>
      </w:pPr>
      <w:rPr>
        <w:rFonts w:hint="default"/>
        <w:u w:val="none"/>
      </w:rPr>
    </w:lvl>
    <w:lvl w:ilvl="8">
      <w:start w:val="1"/>
      <w:numFmt w:val="lowerRoman"/>
      <w:lvlText w:val="%9."/>
      <w:lvlJc w:val="right"/>
      <w:pPr>
        <w:tabs>
          <w:tab w:val="num" w:pos="0"/>
        </w:tabs>
        <w:ind w:left="6120" w:hanging="360"/>
      </w:pPr>
      <w:rPr>
        <w:rFonts w:hint="default"/>
        <w:u w:val="none"/>
      </w:rPr>
    </w:lvl>
  </w:abstractNum>
  <w:abstractNum w:abstractNumId="20">
    <w:nsid w:val="31900E90"/>
    <w:multiLevelType w:val="multilevel"/>
    <w:tmpl w:val="DC123436"/>
    <w:styleLink w:val="WWNum20"/>
    <w:lvl w:ilvl="0">
      <w:numFmt w:val="bullet"/>
      <w:lvlText w:val=""/>
      <w:lvlJc w:val="left"/>
      <w:pPr>
        <w:ind w:left="720" w:hanging="360"/>
      </w:pPr>
      <w:rPr>
        <w:rFonts w:ascii="Symbol" w:hAnsi="Symbol"/>
        <w:b w:val="0"/>
        <w:i w:val="0"/>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1C76D3D"/>
    <w:multiLevelType w:val="multilevel"/>
    <w:tmpl w:val="3C0056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1F007D0"/>
    <w:multiLevelType w:val="hybridMultilevel"/>
    <w:tmpl w:val="C37046EE"/>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4FA0DC7"/>
    <w:multiLevelType w:val="hybridMultilevel"/>
    <w:tmpl w:val="81DEBD68"/>
    <w:lvl w:ilvl="0" w:tplc="09E4F464">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FE6F14"/>
    <w:multiLevelType w:val="hybridMultilevel"/>
    <w:tmpl w:val="39C8F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993504"/>
    <w:multiLevelType w:val="hybridMultilevel"/>
    <w:tmpl w:val="0E343840"/>
    <w:lvl w:ilvl="0" w:tplc="B0E4A4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52A1424"/>
    <w:multiLevelType w:val="hybridMultilevel"/>
    <w:tmpl w:val="966E8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3D161E"/>
    <w:multiLevelType w:val="hybridMultilevel"/>
    <w:tmpl w:val="735E39E4"/>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BD602E5"/>
    <w:multiLevelType w:val="multilevel"/>
    <w:tmpl w:val="6A9EBD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4C5F1435"/>
    <w:multiLevelType w:val="multilevel"/>
    <w:tmpl w:val="C7B03E50"/>
    <w:lvl w:ilvl="0">
      <w:start w:val="1"/>
      <w:numFmt w:val="lowerLetter"/>
      <w:lvlText w:val="%1)"/>
      <w:lvlJc w:val="left"/>
      <w:pPr>
        <w:tabs>
          <w:tab w:val="num" w:pos="717"/>
        </w:tabs>
        <w:ind w:left="71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0">
    <w:nsid w:val="516F4A81"/>
    <w:multiLevelType w:val="multilevel"/>
    <w:tmpl w:val="EFE6DDDE"/>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nsid w:val="5860278A"/>
    <w:multiLevelType w:val="singleLevel"/>
    <w:tmpl w:val="146A9690"/>
    <w:lvl w:ilvl="0">
      <w:start w:val="1"/>
      <w:numFmt w:val="decimal"/>
      <w:lvlText w:val="%1)"/>
      <w:legacy w:legacy="1" w:legacySpace="0" w:legacyIndent="283"/>
      <w:lvlJc w:val="left"/>
      <w:pPr>
        <w:ind w:left="283" w:hanging="283"/>
      </w:pPr>
    </w:lvl>
  </w:abstractNum>
  <w:abstractNum w:abstractNumId="32">
    <w:nsid w:val="5BA478E6"/>
    <w:multiLevelType w:val="hybridMultilevel"/>
    <w:tmpl w:val="CB8A107A"/>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E5073C9"/>
    <w:multiLevelType w:val="hybridMultilevel"/>
    <w:tmpl w:val="7ECA8ED2"/>
    <w:lvl w:ilvl="0" w:tplc="A91C2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B359F1"/>
    <w:multiLevelType w:val="hybridMultilevel"/>
    <w:tmpl w:val="6C3C98F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B46E1E"/>
    <w:multiLevelType w:val="hybridMultilevel"/>
    <w:tmpl w:val="9C4444BC"/>
    <w:lvl w:ilvl="0" w:tplc="04150011">
      <w:start w:val="1"/>
      <w:numFmt w:val="decimal"/>
      <w:lvlText w:val="%1)"/>
      <w:lvlJc w:val="left"/>
      <w:pPr>
        <w:ind w:left="360" w:hanging="360"/>
      </w:pPr>
      <w:rPr>
        <w:rFonts w:hint="default"/>
      </w:rPr>
    </w:lvl>
    <w:lvl w:ilvl="1" w:tplc="C5ACD5CA">
      <w:start w:val="1"/>
      <w:numFmt w:val="decimal"/>
      <w:lvlText w:val="%2)"/>
      <w:lvlJc w:val="left"/>
      <w:pPr>
        <w:ind w:left="1236" w:hanging="51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883A5F"/>
    <w:multiLevelType w:val="multilevel"/>
    <w:tmpl w:val="FFC032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6CBF33CB"/>
    <w:multiLevelType w:val="multilevel"/>
    <w:tmpl w:val="CFEC4726"/>
    <w:lvl w:ilvl="0">
      <w:start w:val="14"/>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8">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CD25BC"/>
    <w:multiLevelType w:val="hybridMultilevel"/>
    <w:tmpl w:val="ACEA05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1895ADB"/>
    <w:multiLevelType w:val="multilevel"/>
    <w:tmpl w:val="BCEAE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68D542B"/>
    <w:multiLevelType w:val="multilevel"/>
    <w:tmpl w:val="9776EE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6EF0469"/>
    <w:multiLevelType w:val="multilevel"/>
    <w:tmpl w:val="E37CB27A"/>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FA7641"/>
    <w:multiLevelType w:val="multilevel"/>
    <w:tmpl w:val="EBAA729A"/>
    <w:lvl w:ilvl="0">
      <w:start w:val="5"/>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nsid w:val="7FEE2600"/>
    <w:multiLevelType w:val="hybridMultilevel"/>
    <w:tmpl w:val="B6D825BE"/>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1"/>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25"/>
  </w:num>
  <w:num w:numId="6">
    <w:abstractNumId w:val="32"/>
  </w:num>
  <w:num w:numId="7">
    <w:abstractNumId w:val="38"/>
  </w:num>
  <w:num w:numId="8">
    <w:abstractNumId w:val="21"/>
  </w:num>
  <w:num w:numId="9">
    <w:abstractNumId w:val="43"/>
  </w:num>
  <w:num w:numId="10">
    <w:abstractNumId w:val="11"/>
  </w:num>
  <w:num w:numId="11">
    <w:abstractNumId w:val="40"/>
  </w:num>
  <w:num w:numId="12">
    <w:abstractNumId w:val="5"/>
  </w:num>
  <w:num w:numId="13">
    <w:abstractNumId w:val="4"/>
  </w:num>
  <w:num w:numId="14">
    <w:abstractNumId w:val="7"/>
  </w:num>
  <w:num w:numId="15">
    <w:abstractNumId w:val="19"/>
  </w:num>
  <w:num w:numId="16">
    <w:abstractNumId w:val="37"/>
  </w:num>
  <w:num w:numId="17">
    <w:abstractNumId w:val="9"/>
  </w:num>
  <w:num w:numId="18">
    <w:abstractNumId w:val="23"/>
  </w:num>
  <w:num w:numId="19">
    <w:abstractNumId w:val="3"/>
  </w:num>
  <w:num w:numId="20">
    <w:abstractNumId w:val="33"/>
  </w:num>
  <w:num w:numId="21">
    <w:abstractNumId w:val="42"/>
  </w:num>
  <w:num w:numId="22">
    <w:abstractNumId w:val="29"/>
  </w:num>
  <w:num w:numId="23">
    <w:abstractNumId w:val="24"/>
  </w:num>
  <w:num w:numId="24">
    <w:abstractNumId w:val="6"/>
  </w:num>
  <w:num w:numId="25">
    <w:abstractNumId w:val="34"/>
  </w:num>
  <w:num w:numId="26">
    <w:abstractNumId w:val="28"/>
  </w:num>
  <w:num w:numId="27">
    <w:abstractNumId w:val="36"/>
  </w:num>
  <w:num w:numId="28">
    <w:abstractNumId w:val="41"/>
  </w:num>
  <w:num w:numId="29">
    <w:abstractNumId w:val="14"/>
  </w:num>
  <w:num w:numId="30">
    <w:abstractNumId w:val="1"/>
  </w:num>
  <w:num w:numId="31">
    <w:abstractNumId w:val="22"/>
  </w:num>
  <w:num w:numId="32">
    <w:abstractNumId w:val="13"/>
  </w:num>
  <w:num w:numId="33">
    <w:abstractNumId w:val="20"/>
  </w:num>
  <w:num w:numId="34">
    <w:abstractNumId w:val="16"/>
  </w:num>
  <w:num w:numId="35">
    <w:abstractNumId w:val="30"/>
  </w:num>
  <w:num w:numId="36">
    <w:abstractNumId w:val="30"/>
    <w:lvlOverride w:ilvl="0">
      <w:startOverride w:val="1"/>
    </w:lvlOverride>
  </w:num>
  <w:num w:numId="37">
    <w:abstractNumId w:val="26"/>
  </w:num>
  <w:num w:numId="38">
    <w:abstractNumId w:val="17"/>
  </w:num>
  <w:num w:numId="39">
    <w:abstractNumId w:val="39"/>
  </w:num>
  <w:num w:numId="40">
    <w:abstractNumId w:val="27"/>
  </w:num>
  <w:num w:numId="41">
    <w:abstractNumId w:val="35"/>
  </w:num>
  <w:num w:numId="42">
    <w:abstractNumId w:val="12"/>
  </w:num>
  <w:num w:numId="43">
    <w:abstractNumId w:val="2"/>
  </w:num>
  <w:num w:numId="44">
    <w:abstractNumId w:val="15"/>
  </w:num>
  <w:num w:numId="45">
    <w:abstractNumId w:val="18"/>
  </w:num>
  <w:num w:numId="4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6F"/>
    <w:rsid w:val="00003A3B"/>
    <w:rsid w:val="00004409"/>
    <w:rsid w:val="00013448"/>
    <w:rsid w:val="000139FA"/>
    <w:rsid w:val="00015151"/>
    <w:rsid w:val="00015B9F"/>
    <w:rsid w:val="00017106"/>
    <w:rsid w:val="000174CE"/>
    <w:rsid w:val="000236B2"/>
    <w:rsid w:val="0002550E"/>
    <w:rsid w:val="00026AD5"/>
    <w:rsid w:val="000274DD"/>
    <w:rsid w:val="00035C26"/>
    <w:rsid w:val="00035E11"/>
    <w:rsid w:val="00036657"/>
    <w:rsid w:val="000417DF"/>
    <w:rsid w:val="00041881"/>
    <w:rsid w:val="000425FD"/>
    <w:rsid w:val="00044B31"/>
    <w:rsid w:val="00045EA2"/>
    <w:rsid w:val="00047252"/>
    <w:rsid w:val="00050B15"/>
    <w:rsid w:val="00052500"/>
    <w:rsid w:val="00052768"/>
    <w:rsid w:val="00053E24"/>
    <w:rsid w:val="00054C90"/>
    <w:rsid w:val="00061D19"/>
    <w:rsid w:val="00062469"/>
    <w:rsid w:val="000636F5"/>
    <w:rsid w:val="0006600F"/>
    <w:rsid w:val="00066862"/>
    <w:rsid w:val="00067B81"/>
    <w:rsid w:val="0007511B"/>
    <w:rsid w:val="000763FE"/>
    <w:rsid w:val="00076AAC"/>
    <w:rsid w:val="00080293"/>
    <w:rsid w:val="000802D0"/>
    <w:rsid w:val="00085759"/>
    <w:rsid w:val="00085955"/>
    <w:rsid w:val="0009491F"/>
    <w:rsid w:val="00096735"/>
    <w:rsid w:val="000A0A4D"/>
    <w:rsid w:val="000A1C75"/>
    <w:rsid w:val="000A261C"/>
    <w:rsid w:val="000A3583"/>
    <w:rsid w:val="000A4683"/>
    <w:rsid w:val="000A5A61"/>
    <w:rsid w:val="000B1B84"/>
    <w:rsid w:val="000B561A"/>
    <w:rsid w:val="000C4792"/>
    <w:rsid w:val="000C6B6B"/>
    <w:rsid w:val="000D0A5D"/>
    <w:rsid w:val="000D0C7A"/>
    <w:rsid w:val="000D44D2"/>
    <w:rsid w:val="000E233C"/>
    <w:rsid w:val="000E3004"/>
    <w:rsid w:val="000E49B3"/>
    <w:rsid w:val="000F0568"/>
    <w:rsid w:val="000F0EBC"/>
    <w:rsid w:val="000F1873"/>
    <w:rsid w:val="000F497D"/>
    <w:rsid w:val="000F56C0"/>
    <w:rsid w:val="0010063A"/>
    <w:rsid w:val="00110224"/>
    <w:rsid w:val="001129D7"/>
    <w:rsid w:val="00112E5B"/>
    <w:rsid w:val="00113D97"/>
    <w:rsid w:val="001201D8"/>
    <w:rsid w:val="00120A6A"/>
    <w:rsid w:val="00124174"/>
    <w:rsid w:val="00125C83"/>
    <w:rsid w:val="00126506"/>
    <w:rsid w:val="00126E34"/>
    <w:rsid w:val="00135A78"/>
    <w:rsid w:val="00137D84"/>
    <w:rsid w:val="0014113E"/>
    <w:rsid w:val="0014130F"/>
    <w:rsid w:val="00143749"/>
    <w:rsid w:val="001451C0"/>
    <w:rsid w:val="00145596"/>
    <w:rsid w:val="00146EEA"/>
    <w:rsid w:val="001476E6"/>
    <w:rsid w:val="001523C4"/>
    <w:rsid w:val="0015672E"/>
    <w:rsid w:val="0015731B"/>
    <w:rsid w:val="00157BE0"/>
    <w:rsid w:val="00161A2E"/>
    <w:rsid w:val="00165A67"/>
    <w:rsid w:val="00170AFF"/>
    <w:rsid w:val="00170DA3"/>
    <w:rsid w:val="00171DB4"/>
    <w:rsid w:val="0017367C"/>
    <w:rsid w:val="0017465D"/>
    <w:rsid w:val="00175A64"/>
    <w:rsid w:val="00180BEB"/>
    <w:rsid w:val="001816A8"/>
    <w:rsid w:val="00181949"/>
    <w:rsid w:val="00183493"/>
    <w:rsid w:val="00187230"/>
    <w:rsid w:val="00191E14"/>
    <w:rsid w:val="001A1AEC"/>
    <w:rsid w:val="001A2336"/>
    <w:rsid w:val="001B5B66"/>
    <w:rsid w:val="001B6706"/>
    <w:rsid w:val="001C1482"/>
    <w:rsid w:val="001C172F"/>
    <w:rsid w:val="001C1EEC"/>
    <w:rsid w:val="001C2019"/>
    <w:rsid w:val="001C2BDF"/>
    <w:rsid w:val="001C330F"/>
    <w:rsid w:val="001C78CE"/>
    <w:rsid w:val="001D04A3"/>
    <w:rsid w:val="001D10E4"/>
    <w:rsid w:val="001D6AA6"/>
    <w:rsid w:val="001D78D0"/>
    <w:rsid w:val="001E06E9"/>
    <w:rsid w:val="001E07F4"/>
    <w:rsid w:val="001E41D2"/>
    <w:rsid w:val="001F1843"/>
    <w:rsid w:val="001F4251"/>
    <w:rsid w:val="0020110E"/>
    <w:rsid w:val="002040E7"/>
    <w:rsid w:val="00204696"/>
    <w:rsid w:val="00212D18"/>
    <w:rsid w:val="00212F84"/>
    <w:rsid w:val="0021518D"/>
    <w:rsid w:val="00215AD9"/>
    <w:rsid w:val="0021625F"/>
    <w:rsid w:val="0021636D"/>
    <w:rsid w:val="00221140"/>
    <w:rsid w:val="002219C9"/>
    <w:rsid w:val="00224054"/>
    <w:rsid w:val="002265DB"/>
    <w:rsid w:val="00227E01"/>
    <w:rsid w:val="00230C34"/>
    <w:rsid w:val="0023174E"/>
    <w:rsid w:val="00233804"/>
    <w:rsid w:val="0023617B"/>
    <w:rsid w:val="00240FEA"/>
    <w:rsid w:val="002419DC"/>
    <w:rsid w:val="00242887"/>
    <w:rsid w:val="002431E1"/>
    <w:rsid w:val="00244547"/>
    <w:rsid w:val="00246800"/>
    <w:rsid w:val="002515D6"/>
    <w:rsid w:val="002576C0"/>
    <w:rsid w:val="00262866"/>
    <w:rsid w:val="0026292B"/>
    <w:rsid w:val="00263BD3"/>
    <w:rsid w:val="002650D8"/>
    <w:rsid w:val="00267E14"/>
    <w:rsid w:val="00272C0C"/>
    <w:rsid w:val="00273389"/>
    <w:rsid w:val="00276980"/>
    <w:rsid w:val="00277DB8"/>
    <w:rsid w:val="0028058A"/>
    <w:rsid w:val="00285B9A"/>
    <w:rsid w:val="002879B4"/>
    <w:rsid w:val="0029083B"/>
    <w:rsid w:val="00291FEF"/>
    <w:rsid w:val="00296483"/>
    <w:rsid w:val="002A5255"/>
    <w:rsid w:val="002A5968"/>
    <w:rsid w:val="002A64FC"/>
    <w:rsid w:val="002B3763"/>
    <w:rsid w:val="002C0C19"/>
    <w:rsid w:val="002C13A6"/>
    <w:rsid w:val="002C1FBA"/>
    <w:rsid w:val="002C2627"/>
    <w:rsid w:val="002C3D9E"/>
    <w:rsid w:val="002C41CF"/>
    <w:rsid w:val="002C4F6C"/>
    <w:rsid w:val="002C7608"/>
    <w:rsid w:val="002D0354"/>
    <w:rsid w:val="002D0C16"/>
    <w:rsid w:val="002D23DF"/>
    <w:rsid w:val="002D2E49"/>
    <w:rsid w:val="002D4214"/>
    <w:rsid w:val="002D5208"/>
    <w:rsid w:val="002D5333"/>
    <w:rsid w:val="002E18FE"/>
    <w:rsid w:val="002E239B"/>
    <w:rsid w:val="002F06B1"/>
    <w:rsid w:val="002F2317"/>
    <w:rsid w:val="002F4688"/>
    <w:rsid w:val="002F4BD0"/>
    <w:rsid w:val="002F4D21"/>
    <w:rsid w:val="002F706A"/>
    <w:rsid w:val="00300E0A"/>
    <w:rsid w:val="003013C9"/>
    <w:rsid w:val="00301B75"/>
    <w:rsid w:val="00303805"/>
    <w:rsid w:val="00304DD2"/>
    <w:rsid w:val="003060CE"/>
    <w:rsid w:val="003061D2"/>
    <w:rsid w:val="00307288"/>
    <w:rsid w:val="00307817"/>
    <w:rsid w:val="00310432"/>
    <w:rsid w:val="00310B20"/>
    <w:rsid w:val="00312B01"/>
    <w:rsid w:val="00313B91"/>
    <w:rsid w:val="00315687"/>
    <w:rsid w:val="0031794E"/>
    <w:rsid w:val="00321A6E"/>
    <w:rsid w:val="003231A4"/>
    <w:rsid w:val="00323FA3"/>
    <w:rsid w:val="00324A8F"/>
    <w:rsid w:val="00333A82"/>
    <w:rsid w:val="00334BB2"/>
    <w:rsid w:val="00335680"/>
    <w:rsid w:val="00335779"/>
    <w:rsid w:val="00336D30"/>
    <w:rsid w:val="00337D61"/>
    <w:rsid w:val="00342FB7"/>
    <w:rsid w:val="00343BB6"/>
    <w:rsid w:val="003444D3"/>
    <w:rsid w:val="0034535F"/>
    <w:rsid w:val="00345995"/>
    <w:rsid w:val="00345C24"/>
    <w:rsid w:val="003516C5"/>
    <w:rsid w:val="00353278"/>
    <w:rsid w:val="0035360F"/>
    <w:rsid w:val="003540DD"/>
    <w:rsid w:val="0035426F"/>
    <w:rsid w:val="003552A4"/>
    <w:rsid w:val="0035616A"/>
    <w:rsid w:val="00357E78"/>
    <w:rsid w:val="00360F13"/>
    <w:rsid w:val="00361C15"/>
    <w:rsid w:val="00362032"/>
    <w:rsid w:val="00362BC3"/>
    <w:rsid w:val="00364919"/>
    <w:rsid w:val="0036548E"/>
    <w:rsid w:val="003654E6"/>
    <w:rsid w:val="0037091E"/>
    <w:rsid w:val="00374468"/>
    <w:rsid w:val="00375F12"/>
    <w:rsid w:val="00377D80"/>
    <w:rsid w:val="00381587"/>
    <w:rsid w:val="00387E8E"/>
    <w:rsid w:val="00390262"/>
    <w:rsid w:val="00390C5A"/>
    <w:rsid w:val="003910E1"/>
    <w:rsid w:val="00392150"/>
    <w:rsid w:val="00392A07"/>
    <w:rsid w:val="003931C8"/>
    <w:rsid w:val="00393267"/>
    <w:rsid w:val="00396771"/>
    <w:rsid w:val="003A0236"/>
    <w:rsid w:val="003A0AE9"/>
    <w:rsid w:val="003A2A16"/>
    <w:rsid w:val="003B0D7E"/>
    <w:rsid w:val="003B275F"/>
    <w:rsid w:val="003B2FC9"/>
    <w:rsid w:val="003B4DC1"/>
    <w:rsid w:val="003C263B"/>
    <w:rsid w:val="003C26A5"/>
    <w:rsid w:val="003C37A3"/>
    <w:rsid w:val="003C4414"/>
    <w:rsid w:val="003C4F98"/>
    <w:rsid w:val="003C4FF7"/>
    <w:rsid w:val="003D0C07"/>
    <w:rsid w:val="003D1B81"/>
    <w:rsid w:val="003D2B33"/>
    <w:rsid w:val="003E02BE"/>
    <w:rsid w:val="003E23F4"/>
    <w:rsid w:val="003E4361"/>
    <w:rsid w:val="003E6553"/>
    <w:rsid w:val="003E73D2"/>
    <w:rsid w:val="003E7F16"/>
    <w:rsid w:val="003F0FD7"/>
    <w:rsid w:val="003F2451"/>
    <w:rsid w:val="003F7D46"/>
    <w:rsid w:val="00400C67"/>
    <w:rsid w:val="00402F88"/>
    <w:rsid w:val="00404F9B"/>
    <w:rsid w:val="00405D40"/>
    <w:rsid w:val="00406A08"/>
    <w:rsid w:val="0040754B"/>
    <w:rsid w:val="00411D45"/>
    <w:rsid w:val="00412DEC"/>
    <w:rsid w:val="00412F74"/>
    <w:rsid w:val="004134BC"/>
    <w:rsid w:val="004206B1"/>
    <w:rsid w:val="00421352"/>
    <w:rsid w:val="00421FAB"/>
    <w:rsid w:val="00422840"/>
    <w:rsid w:val="00422D3B"/>
    <w:rsid w:val="00425791"/>
    <w:rsid w:val="00430906"/>
    <w:rsid w:val="004337B8"/>
    <w:rsid w:val="00434A89"/>
    <w:rsid w:val="0043561E"/>
    <w:rsid w:val="00435716"/>
    <w:rsid w:val="00435B8D"/>
    <w:rsid w:val="00446FFA"/>
    <w:rsid w:val="0045548F"/>
    <w:rsid w:val="0046138E"/>
    <w:rsid w:val="00463CEC"/>
    <w:rsid w:val="004644DD"/>
    <w:rsid w:val="00472F33"/>
    <w:rsid w:val="00473939"/>
    <w:rsid w:val="004751B5"/>
    <w:rsid w:val="0047596A"/>
    <w:rsid w:val="00476A98"/>
    <w:rsid w:val="004809AB"/>
    <w:rsid w:val="00481C57"/>
    <w:rsid w:val="00484123"/>
    <w:rsid w:val="004842C6"/>
    <w:rsid w:val="00484C36"/>
    <w:rsid w:val="0048638C"/>
    <w:rsid w:val="004864D2"/>
    <w:rsid w:val="004914B5"/>
    <w:rsid w:val="0049318F"/>
    <w:rsid w:val="00493616"/>
    <w:rsid w:val="00493A00"/>
    <w:rsid w:val="004944A5"/>
    <w:rsid w:val="00496448"/>
    <w:rsid w:val="004971DF"/>
    <w:rsid w:val="004A1254"/>
    <w:rsid w:val="004A13D6"/>
    <w:rsid w:val="004A2E23"/>
    <w:rsid w:val="004A3B8C"/>
    <w:rsid w:val="004A56D8"/>
    <w:rsid w:val="004A62E8"/>
    <w:rsid w:val="004A64A8"/>
    <w:rsid w:val="004B594A"/>
    <w:rsid w:val="004B5BE1"/>
    <w:rsid w:val="004B7772"/>
    <w:rsid w:val="004B790D"/>
    <w:rsid w:val="004C0039"/>
    <w:rsid w:val="004C3D8D"/>
    <w:rsid w:val="004C5A1C"/>
    <w:rsid w:val="004D053B"/>
    <w:rsid w:val="004D0D33"/>
    <w:rsid w:val="004D24D1"/>
    <w:rsid w:val="004D29AF"/>
    <w:rsid w:val="004D3CC5"/>
    <w:rsid w:val="004D5519"/>
    <w:rsid w:val="004D56FE"/>
    <w:rsid w:val="004D7946"/>
    <w:rsid w:val="004D7C66"/>
    <w:rsid w:val="004E047B"/>
    <w:rsid w:val="004E2000"/>
    <w:rsid w:val="004E2FB9"/>
    <w:rsid w:val="004F2A06"/>
    <w:rsid w:val="004F7A90"/>
    <w:rsid w:val="005001BF"/>
    <w:rsid w:val="005010F2"/>
    <w:rsid w:val="005030F4"/>
    <w:rsid w:val="0050591C"/>
    <w:rsid w:val="005200F1"/>
    <w:rsid w:val="00521258"/>
    <w:rsid w:val="00522E79"/>
    <w:rsid w:val="00525951"/>
    <w:rsid w:val="005302E8"/>
    <w:rsid w:val="005341B6"/>
    <w:rsid w:val="005345CE"/>
    <w:rsid w:val="00535093"/>
    <w:rsid w:val="00535685"/>
    <w:rsid w:val="00535DED"/>
    <w:rsid w:val="00543C18"/>
    <w:rsid w:val="00547CB7"/>
    <w:rsid w:val="0055165F"/>
    <w:rsid w:val="00551BBB"/>
    <w:rsid w:val="00551DF1"/>
    <w:rsid w:val="0055302A"/>
    <w:rsid w:val="00553DC5"/>
    <w:rsid w:val="0055648D"/>
    <w:rsid w:val="005601F5"/>
    <w:rsid w:val="005613F4"/>
    <w:rsid w:val="0056152E"/>
    <w:rsid w:val="0056395A"/>
    <w:rsid w:val="005644C4"/>
    <w:rsid w:val="00571338"/>
    <w:rsid w:val="00582C55"/>
    <w:rsid w:val="005906E1"/>
    <w:rsid w:val="00590A55"/>
    <w:rsid w:val="00594675"/>
    <w:rsid w:val="00597B3B"/>
    <w:rsid w:val="005A1B98"/>
    <w:rsid w:val="005A4196"/>
    <w:rsid w:val="005A45E1"/>
    <w:rsid w:val="005A4F6F"/>
    <w:rsid w:val="005B098B"/>
    <w:rsid w:val="005B0B4C"/>
    <w:rsid w:val="005B20BC"/>
    <w:rsid w:val="005B20F8"/>
    <w:rsid w:val="005B5E79"/>
    <w:rsid w:val="005B76F0"/>
    <w:rsid w:val="005C2146"/>
    <w:rsid w:val="005C34F0"/>
    <w:rsid w:val="005C3613"/>
    <w:rsid w:val="005C4DD6"/>
    <w:rsid w:val="005C5D33"/>
    <w:rsid w:val="005C7458"/>
    <w:rsid w:val="005C7D02"/>
    <w:rsid w:val="005D4103"/>
    <w:rsid w:val="005D419A"/>
    <w:rsid w:val="005D60AC"/>
    <w:rsid w:val="005D620E"/>
    <w:rsid w:val="005E0BD8"/>
    <w:rsid w:val="005E1A57"/>
    <w:rsid w:val="005F0F89"/>
    <w:rsid w:val="005F751E"/>
    <w:rsid w:val="005F7674"/>
    <w:rsid w:val="006038F0"/>
    <w:rsid w:val="006039A2"/>
    <w:rsid w:val="00604CAC"/>
    <w:rsid w:val="00607B20"/>
    <w:rsid w:val="00611512"/>
    <w:rsid w:val="00611810"/>
    <w:rsid w:val="00612D44"/>
    <w:rsid w:val="0061476D"/>
    <w:rsid w:val="00615AEC"/>
    <w:rsid w:val="00616A1C"/>
    <w:rsid w:val="006202BC"/>
    <w:rsid w:val="006226B8"/>
    <w:rsid w:val="00626165"/>
    <w:rsid w:val="00631B6E"/>
    <w:rsid w:val="00632CF0"/>
    <w:rsid w:val="00633BDB"/>
    <w:rsid w:val="006340E0"/>
    <w:rsid w:val="00636853"/>
    <w:rsid w:val="006405B2"/>
    <w:rsid w:val="00641530"/>
    <w:rsid w:val="006421B8"/>
    <w:rsid w:val="00643D4B"/>
    <w:rsid w:val="00645860"/>
    <w:rsid w:val="00652421"/>
    <w:rsid w:val="00656D4D"/>
    <w:rsid w:val="006600C0"/>
    <w:rsid w:val="00660DE4"/>
    <w:rsid w:val="006645E1"/>
    <w:rsid w:val="0066579B"/>
    <w:rsid w:val="0066709F"/>
    <w:rsid w:val="00670D15"/>
    <w:rsid w:val="006743FF"/>
    <w:rsid w:val="006766A0"/>
    <w:rsid w:val="00676EB9"/>
    <w:rsid w:val="00680611"/>
    <w:rsid w:val="00685B72"/>
    <w:rsid w:val="0068764A"/>
    <w:rsid w:val="00687AB4"/>
    <w:rsid w:val="00690C47"/>
    <w:rsid w:val="00695062"/>
    <w:rsid w:val="00697C00"/>
    <w:rsid w:val="00697E4A"/>
    <w:rsid w:val="006A11F0"/>
    <w:rsid w:val="006A4236"/>
    <w:rsid w:val="006A55E9"/>
    <w:rsid w:val="006A6594"/>
    <w:rsid w:val="006B1271"/>
    <w:rsid w:val="006B1FAC"/>
    <w:rsid w:val="006B2394"/>
    <w:rsid w:val="006B5386"/>
    <w:rsid w:val="006C112B"/>
    <w:rsid w:val="006C2AA5"/>
    <w:rsid w:val="006C3F63"/>
    <w:rsid w:val="006D052C"/>
    <w:rsid w:val="006D4F1E"/>
    <w:rsid w:val="006E5AA2"/>
    <w:rsid w:val="006E7563"/>
    <w:rsid w:val="006F1A19"/>
    <w:rsid w:val="006F20E3"/>
    <w:rsid w:val="006F2BAA"/>
    <w:rsid w:val="006F7FB7"/>
    <w:rsid w:val="0070208F"/>
    <w:rsid w:val="007058EE"/>
    <w:rsid w:val="00710AC8"/>
    <w:rsid w:val="00712514"/>
    <w:rsid w:val="00712668"/>
    <w:rsid w:val="0071274F"/>
    <w:rsid w:val="0071434F"/>
    <w:rsid w:val="007155CF"/>
    <w:rsid w:val="00716492"/>
    <w:rsid w:val="00717DEB"/>
    <w:rsid w:val="00720836"/>
    <w:rsid w:val="007213AB"/>
    <w:rsid w:val="00722344"/>
    <w:rsid w:val="007256D9"/>
    <w:rsid w:val="0072756C"/>
    <w:rsid w:val="00731E4D"/>
    <w:rsid w:val="007348B2"/>
    <w:rsid w:val="00735065"/>
    <w:rsid w:val="00735214"/>
    <w:rsid w:val="0073546A"/>
    <w:rsid w:val="007360B1"/>
    <w:rsid w:val="0073660A"/>
    <w:rsid w:val="00737D29"/>
    <w:rsid w:val="00740B9D"/>
    <w:rsid w:val="00742DC2"/>
    <w:rsid w:val="00742F68"/>
    <w:rsid w:val="0074537D"/>
    <w:rsid w:val="00745F85"/>
    <w:rsid w:val="00750059"/>
    <w:rsid w:val="00750EBD"/>
    <w:rsid w:val="00751CDD"/>
    <w:rsid w:val="00751FE1"/>
    <w:rsid w:val="007537A6"/>
    <w:rsid w:val="0075640A"/>
    <w:rsid w:val="00756EF8"/>
    <w:rsid w:val="00762692"/>
    <w:rsid w:val="007628E9"/>
    <w:rsid w:val="007629BA"/>
    <w:rsid w:val="0076422F"/>
    <w:rsid w:val="00764B93"/>
    <w:rsid w:val="0076550F"/>
    <w:rsid w:val="007668CC"/>
    <w:rsid w:val="00770657"/>
    <w:rsid w:val="00770EA9"/>
    <w:rsid w:val="007717F6"/>
    <w:rsid w:val="00773835"/>
    <w:rsid w:val="00783136"/>
    <w:rsid w:val="007867EE"/>
    <w:rsid w:val="00792B72"/>
    <w:rsid w:val="007950AC"/>
    <w:rsid w:val="007A0204"/>
    <w:rsid w:val="007A0CF4"/>
    <w:rsid w:val="007A1B17"/>
    <w:rsid w:val="007A5797"/>
    <w:rsid w:val="007A67FD"/>
    <w:rsid w:val="007A6B06"/>
    <w:rsid w:val="007B5251"/>
    <w:rsid w:val="007B6BB3"/>
    <w:rsid w:val="007D309F"/>
    <w:rsid w:val="007D30BE"/>
    <w:rsid w:val="007D61B0"/>
    <w:rsid w:val="007E0013"/>
    <w:rsid w:val="007E13B2"/>
    <w:rsid w:val="007E306C"/>
    <w:rsid w:val="007E4A70"/>
    <w:rsid w:val="007F3456"/>
    <w:rsid w:val="007F5861"/>
    <w:rsid w:val="007F6626"/>
    <w:rsid w:val="007F6F96"/>
    <w:rsid w:val="007F7353"/>
    <w:rsid w:val="007F78B4"/>
    <w:rsid w:val="00800B21"/>
    <w:rsid w:val="008044F8"/>
    <w:rsid w:val="008056FF"/>
    <w:rsid w:val="00806119"/>
    <w:rsid w:val="00806AF4"/>
    <w:rsid w:val="00810076"/>
    <w:rsid w:val="00810C83"/>
    <w:rsid w:val="00811F0D"/>
    <w:rsid w:val="00812196"/>
    <w:rsid w:val="008123B6"/>
    <w:rsid w:val="0081306A"/>
    <w:rsid w:val="008206DB"/>
    <w:rsid w:val="00820A38"/>
    <w:rsid w:val="00826304"/>
    <w:rsid w:val="008276FC"/>
    <w:rsid w:val="00836E5A"/>
    <w:rsid w:val="00841C45"/>
    <w:rsid w:val="008427F0"/>
    <w:rsid w:val="0084466B"/>
    <w:rsid w:val="00850AEC"/>
    <w:rsid w:val="008525BC"/>
    <w:rsid w:val="00853A90"/>
    <w:rsid w:val="00855648"/>
    <w:rsid w:val="00857097"/>
    <w:rsid w:val="00861EC8"/>
    <w:rsid w:val="008665EA"/>
    <w:rsid w:val="008666CA"/>
    <w:rsid w:val="0087406C"/>
    <w:rsid w:val="008747C3"/>
    <w:rsid w:val="008762CF"/>
    <w:rsid w:val="0087679B"/>
    <w:rsid w:val="00880581"/>
    <w:rsid w:val="0088244F"/>
    <w:rsid w:val="0088457A"/>
    <w:rsid w:val="00885CF6"/>
    <w:rsid w:val="008861DA"/>
    <w:rsid w:val="00886F79"/>
    <w:rsid w:val="00887C1C"/>
    <w:rsid w:val="008930BB"/>
    <w:rsid w:val="0089321A"/>
    <w:rsid w:val="008969A2"/>
    <w:rsid w:val="008A1C49"/>
    <w:rsid w:val="008A4FDF"/>
    <w:rsid w:val="008A6590"/>
    <w:rsid w:val="008B14BA"/>
    <w:rsid w:val="008B5857"/>
    <w:rsid w:val="008B6033"/>
    <w:rsid w:val="008B6293"/>
    <w:rsid w:val="008B793F"/>
    <w:rsid w:val="008B7EFF"/>
    <w:rsid w:val="008C042C"/>
    <w:rsid w:val="008C0B47"/>
    <w:rsid w:val="008C31C3"/>
    <w:rsid w:val="008C4C57"/>
    <w:rsid w:val="008C777D"/>
    <w:rsid w:val="008C77A7"/>
    <w:rsid w:val="008D00A4"/>
    <w:rsid w:val="008D0629"/>
    <w:rsid w:val="008E08A3"/>
    <w:rsid w:val="008E131F"/>
    <w:rsid w:val="008E237B"/>
    <w:rsid w:val="008E51E3"/>
    <w:rsid w:val="008E6E40"/>
    <w:rsid w:val="008E7754"/>
    <w:rsid w:val="008F381A"/>
    <w:rsid w:val="008F746C"/>
    <w:rsid w:val="00902E46"/>
    <w:rsid w:val="009036C7"/>
    <w:rsid w:val="0090537A"/>
    <w:rsid w:val="0091195B"/>
    <w:rsid w:val="0091251A"/>
    <w:rsid w:val="00914AB7"/>
    <w:rsid w:val="0091675D"/>
    <w:rsid w:val="0091737A"/>
    <w:rsid w:val="009178A6"/>
    <w:rsid w:val="00917EF0"/>
    <w:rsid w:val="00921BE2"/>
    <w:rsid w:val="00923A39"/>
    <w:rsid w:val="00923CA8"/>
    <w:rsid w:val="00925A5E"/>
    <w:rsid w:val="009327FF"/>
    <w:rsid w:val="00932E61"/>
    <w:rsid w:val="00937692"/>
    <w:rsid w:val="00940F1F"/>
    <w:rsid w:val="00941928"/>
    <w:rsid w:val="00942325"/>
    <w:rsid w:val="009426D1"/>
    <w:rsid w:val="009430DC"/>
    <w:rsid w:val="00944178"/>
    <w:rsid w:val="00945610"/>
    <w:rsid w:val="00950623"/>
    <w:rsid w:val="00952E58"/>
    <w:rsid w:val="00952EA6"/>
    <w:rsid w:val="00955934"/>
    <w:rsid w:val="00957458"/>
    <w:rsid w:val="00967609"/>
    <w:rsid w:val="0096793B"/>
    <w:rsid w:val="009710F4"/>
    <w:rsid w:val="009733E8"/>
    <w:rsid w:val="00973592"/>
    <w:rsid w:val="009748C8"/>
    <w:rsid w:val="00986F2F"/>
    <w:rsid w:val="00987FEE"/>
    <w:rsid w:val="00997039"/>
    <w:rsid w:val="00997C71"/>
    <w:rsid w:val="009A0396"/>
    <w:rsid w:val="009A30E0"/>
    <w:rsid w:val="009A47CB"/>
    <w:rsid w:val="009A683D"/>
    <w:rsid w:val="009B34EF"/>
    <w:rsid w:val="009B4293"/>
    <w:rsid w:val="009B48F2"/>
    <w:rsid w:val="009B51E7"/>
    <w:rsid w:val="009B5CEE"/>
    <w:rsid w:val="009B6CC1"/>
    <w:rsid w:val="009B7266"/>
    <w:rsid w:val="009C235B"/>
    <w:rsid w:val="009C3A8D"/>
    <w:rsid w:val="009C5337"/>
    <w:rsid w:val="009C6A5A"/>
    <w:rsid w:val="009D2003"/>
    <w:rsid w:val="009D601D"/>
    <w:rsid w:val="009D698B"/>
    <w:rsid w:val="009E02E9"/>
    <w:rsid w:val="009E14BD"/>
    <w:rsid w:val="009E1D00"/>
    <w:rsid w:val="009E4535"/>
    <w:rsid w:val="009E6063"/>
    <w:rsid w:val="009E671C"/>
    <w:rsid w:val="009E689B"/>
    <w:rsid w:val="009F229A"/>
    <w:rsid w:val="009F74CF"/>
    <w:rsid w:val="00A06047"/>
    <w:rsid w:val="00A110F9"/>
    <w:rsid w:val="00A144B8"/>
    <w:rsid w:val="00A16775"/>
    <w:rsid w:val="00A16C19"/>
    <w:rsid w:val="00A20CFE"/>
    <w:rsid w:val="00A20F37"/>
    <w:rsid w:val="00A21B99"/>
    <w:rsid w:val="00A21FA2"/>
    <w:rsid w:val="00A23137"/>
    <w:rsid w:val="00A255FB"/>
    <w:rsid w:val="00A256E6"/>
    <w:rsid w:val="00A269CC"/>
    <w:rsid w:val="00A26CB1"/>
    <w:rsid w:val="00A302B2"/>
    <w:rsid w:val="00A32E07"/>
    <w:rsid w:val="00A33398"/>
    <w:rsid w:val="00A359FC"/>
    <w:rsid w:val="00A40DF4"/>
    <w:rsid w:val="00A43796"/>
    <w:rsid w:val="00A4387C"/>
    <w:rsid w:val="00A44D83"/>
    <w:rsid w:val="00A45850"/>
    <w:rsid w:val="00A47FC5"/>
    <w:rsid w:val="00A5066E"/>
    <w:rsid w:val="00A50B00"/>
    <w:rsid w:val="00A518A5"/>
    <w:rsid w:val="00A5266B"/>
    <w:rsid w:val="00A5272C"/>
    <w:rsid w:val="00A527DC"/>
    <w:rsid w:val="00A5559C"/>
    <w:rsid w:val="00A55677"/>
    <w:rsid w:val="00A57D85"/>
    <w:rsid w:val="00A613A2"/>
    <w:rsid w:val="00A66F3C"/>
    <w:rsid w:val="00A71BB6"/>
    <w:rsid w:val="00A73642"/>
    <w:rsid w:val="00A77F51"/>
    <w:rsid w:val="00A80E63"/>
    <w:rsid w:val="00A81DE4"/>
    <w:rsid w:val="00A81F36"/>
    <w:rsid w:val="00A82A67"/>
    <w:rsid w:val="00A8658E"/>
    <w:rsid w:val="00A86BDC"/>
    <w:rsid w:val="00A8719D"/>
    <w:rsid w:val="00A87D99"/>
    <w:rsid w:val="00A94AC0"/>
    <w:rsid w:val="00A969C5"/>
    <w:rsid w:val="00AA0735"/>
    <w:rsid w:val="00AA0EAB"/>
    <w:rsid w:val="00AA5520"/>
    <w:rsid w:val="00AB0160"/>
    <w:rsid w:val="00AB0FA8"/>
    <w:rsid w:val="00AB1529"/>
    <w:rsid w:val="00AB1E93"/>
    <w:rsid w:val="00AB37C1"/>
    <w:rsid w:val="00AB3FD5"/>
    <w:rsid w:val="00AB4D84"/>
    <w:rsid w:val="00AB5028"/>
    <w:rsid w:val="00AB70E5"/>
    <w:rsid w:val="00AC28F6"/>
    <w:rsid w:val="00AC326E"/>
    <w:rsid w:val="00AC40D9"/>
    <w:rsid w:val="00AC5458"/>
    <w:rsid w:val="00AC58CD"/>
    <w:rsid w:val="00AC7913"/>
    <w:rsid w:val="00AD514E"/>
    <w:rsid w:val="00AD68EC"/>
    <w:rsid w:val="00AD7249"/>
    <w:rsid w:val="00AD7F38"/>
    <w:rsid w:val="00AE116F"/>
    <w:rsid w:val="00AE31FF"/>
    <w:rsid w:val="00AE3651"/>
    <w:rsid w:val="00AE4DFA"/>
    <w:rsid w:val="00AE78CC"/>
    <w:rsid w:val="00AF2E21"/>
    <w:rsid w:val="00AF3AB9"/>
    <w:rsid w:val="00AF76DD"/>
    <w:rsid w:val="00B007E9"/>
    <w:rsid w:val="00B01090"/>
    <w:rsid w:val="00B02FBB"/>
    <w:rsid w:val="00B03F42"/>
    <w:rsid w:val="00B079E1"/>
    <w:rsid w:val="00B07C63"/>
    <w:rsid w:val="00B10400"/>
    <w:rsid w:val="00B13372"/>
    <w:rsid w:val="00B14CD0"/>
    <w:rsid w:val="00B15F5F"/>
    <w:rsid w:val="00B16C4F"/>
    <w:rsid w:val="00B17214"/>
    <w:rsid w:val="00B2034C"/>
    <w:rsid w:val="00B21F88"/>
    <w:rsid w:val="00B234A2"/>
    <w:rsid w:val="00B26E9D"/>
    <w:rsid w:val="00B300AA"/>
    <w:rsid w:val="00B30B9E"/>
    <w:rsid w:val="00B32E7D"/>
    <w:rsid w:val="00B3506A"/>
    <w:rsid w:val="00B378AC"/>
    <w:rsid w:val="00B41355"/>
    <w:rsid w:val="00B464AD"/>
    <w:rsid w:val="00B46E1C"/>
    <w:rsid w:val="00B46FE0"/>
    <w:rsid w:val="00B50E88"/>
    <w:rsid w:val="00B53B1F"/>
    <w:rsid w:val="00B5515B"/>
    <w:rsid w:val="00B55C10"/>
    <w:rsid w:val="00B57056"/>
    <w:rsid w:val="00B60B0A"/>
    <w:rsid w:val="00B67780"/>
    <w:rsid w:val="00B701CE"/>
    <w:rsid w:val="00B73947"/>
    <w:rsid w:val="00B75A9B"/>
    <w:rsid w:val="00B80A77"/>
    <w:rsid w:val="00B83059"/>
    <w:rsid w:val="00B83CB7"/>
    <w:rsid w:val="00B86768"/>
    <w:rsid w:val="00B91FBA"/>
    <w:rsid w:val="00B934D4"/>
    <w:rsid w:val="00B94B1C"/>
    <w:rsid w:val="00B97681"/>
    <w:rsid w:val="00BA1F5D"/>
    <w:rsid w:val="00BA54A4"/>
    <w:rsid w:val="00BA5B82"/>
    <w:rsid w:val="00BB0A8F"/>
    <w:rsid w:val="00BB36F1"/>
    <w:rsid w:val="00BB44A5"/>
    <w:rsid w:val="00BC5442"/>
    <w:rsid w:val="00BC5642"/>
    <w:rsid w:val="00BD27CF"/>
    <w:rsid w:val="00BD2E05"/>
    <w:rsid w:val="00BD33E5"/>
    <w:rsid w:val="00BD4A19"/>
    <w:rsid w:val="00BD4AD0"/>
    <w:rsid w:val="00BD63DE"/>
    <w:rsid w:val="00BD741F"/>
    <w:rsid w:val="00BE0C05"/>
    <w:rsid w:val="00BE1859"/>
    <w:rsid w:val="00BF4016"/>
    <w:rsid w:val="00C00F6B"/>
    <w:rsid w:val="00C02263"/>
    <w:rsid w:val="00C0276A"/>
    <w:rsid w:val="00C02DDC"/>
    <w:rsid w:val="00C060DC"/>
    <w:rsid w:val="00C0781B"/>
    <w:rsid w:val="00C104A1"/>
    <w:rsid w:val="00C13A94"/>
    <w:rsid w:val="00C15908"/>
    <w:rsid w:val="00C160B3"/>
    <w:rsid w:val="00C17396"/>
    <w:rsid w:val="00C20224"/>
    <w:rsid w:val="00C20D95"/>
    <w:rsid w:val="00C21551"/>
    <w:rsid w:val="00C22C68"/>
    <w:rsid w:val="00C26CE3"/>
    <w:rsid w:val="00C26DF0"/>
    <w:rsid w:val="00C27785"/>
    <w:rsid w:val="00C277E0"/>
    <w:rsid w:val="00C30037"/>
    <w:rsid w:val="00C3085D"/>
    <w:rsid w:val="00C33BAE"/>
    <w:rsid w:val="00C35A5D"/>
    <w:rsid w:val="00C366CF"/>
    <w:rsid w:val="00C36A67"/>
    <w:rsid w:val="00C409B9"/>
    <w:rsid w:val="00C41AB8"/>
    <w:rsid w:val="00C41B40"/>
    <w:rsid w:val="00C41E99"/>
    <w:rsid w:val="00C4353E"/>
    <w:rsid w:val="00C44182"/>
    <w:rsid w:val="00C44FCE"/>
    <w:rsid w:val="00C54CE1"/>
    <w:rsid w:val="00C560ED"/>
    <w:rsid w:val="00C5697E"/>
    <w:rsid w:val="00C57D41"/>
    <w:rsid w:val="00C60300"/>
    <w:rsid w:val="00C66EC0"/>
    <w:rsid w:val="00C677A0"/>
    <w:rsid w:val="00C7063B"/>
    <w:rsid w:val="00C71AC7"/>
    <w:rsid w:val="00C760CD"/>
    <w:rsid w:val="00C764C7"/>
    <w:rsid w:val="00C77A95"/>
    <w:rsid w:val="00C800B9"/>
    <w:rsid w:val="00C83F37"/>
    <w:rsid w:val="00C840B7"/>
    <w:rsid w:val="00C8468F"/>
    <w:rsid w:val="00C8686D"/>
    <w:rsid w:val="00C902AD"/>
    <w:rsid w:val="00C931C0"/>
    <w:rsid w:val="00C96E4C"/>
    <w:rsid w:val="00CA3221"/>
    <w:rsid w:val="00CA3C65"/>
    <w:rsid w:val="00CA561C"/>
    <w:rsid w:val="00CB248C"/>
    <w:rsid w:val="00CB4438"/>
    <w:rsid w:val="00CB4A38"/>
    <w:rsid w:val="00CC1C12"/>
    <w:rsid w:val="00CC5EFF"/>
    <w:rsid w:val="00CC648C"/>
    <w:rsid w:val="00CC71B9"/>
    <w:rsid w:val="00CC75B1"/>
    <w:rsid w:val="00CC7C67"/>
    <w:rsid w:val="00CD0366"/>
    <w:rsid w:val="00CD16B4"/>
    <w:rsid w:val="00CD597A"/>
    <w:rsid w:val="00CD7979"/>
    <w:rsid w:val="00CE2559"/>
    <w:rsid w:val="00CE422A"/>
    <w:rsid w:val="00CE444D"/>
    <w:rsid w:val="00CE4BFE"/>
    <w:rsid w:val="00CE5294"/>
    <w:rsid w:val="00CE5682"/>
    <w:rsid w:val="00CF086E"/>
    <w:rsid w:val="00CF0B7D"/>
    <w:rsid w:val="00CF47B9"/>
    <w:rsid w:val="00CF5CD8"/>
    <w:rsid w:val="00CF6954"/>
    <w:rsid w:val="00CF6F65"/>
    <w:rsid w:val="00CF77D6"/>
    <w:rsid w:val="00CF7D84"/>
    <w:rsid w:val="00D00A0E"/>
    <w:rsid w:val="00D01C8E"/>
    <w:rsid w:val="00D0382C"/>
    <w:rsid w:val="00D03C21"/>
    <w:rsid w:val="00D04BF5"/>
    <w:rsid w:val="00D04FFB"/>
    <w:rsid w:val="00D05E4F"/>
    <w:rsid w:val="00D0743A"/>
    <w:rsid w:val="00D1129F"/>
    <w:rsid w:val="00D16168"/>
    <w:rsid w:val="00D163F2"/>
    <w:rsid w:val="00D20409"/>
    <w:rsid w:val="00D23774"/>
    <w:rsid w:val="00D238A2"/>
    <w:rsid w:val="00D26CD6"/>
    <w:rsid w:val="00D32E7E"/>
    <w:rsid w:val="00D37C71"/>
    <w:rsid w:val="00D37E09"/>
    <w:rsid w:val="00D40532"/>
    <w:rsid w:val="00D407A1"/>
    <w:rsid w:val="00D436A2"/>
    <w:rsid w:val="00D445A2"/>
    <w:rsid w:val="00D4691C"/>
    <w:rsid w:val="00D554BE"/>
    <w:rsid w:val="00D5557F"/>
    <w:rsid w:val="00D57C96"/>
    <w:rsid w:val="00D57F2D"/>
    <w:rsid w:val="00D616E6"/>
    <w:rsid w:val="00D62E08"/>
    <w:rsid w:val="00D64418"/>
    <w:rsid w:val="00D7023E"/>
    <w:rsid w:val="00D73EC4"/>
    <w:rsid w:val="00D748CD"/>
    <w:rsid w:val="00D75727"/>
    <w:rsid w:val="00D76280"/>
    <w:rsid w:val="00D7657A"/>
    <w:rsid w:val="00D82932"/>
    <w:rsid w:val="00D845E5"/>
    <w:rsid w:val="00D85745"/>
    <w:rsid w:val="00D90379"/>
    <w:rsid w:val="00D91B22"/>
    <w:rsid w:val="00D93221"/>
    <w:rsid w:val="00D9581D"/>
    <w:rsid w:val="00D965D6"/>
    <w:rsid w:val="00D96869"/>
    <w:rsid w:val="00D96DFE"/>
    <w:rsid w:val="00D975C8"/>
    <w:rsid w:val="00DA0143"/>
    <w:rsid w:val="00DA103B"/>
    <w:rsid w:val="00DA37B5"/>
    <w:rsid w:val="00DA59A7"/>
    <w:rsid w:val="00DB0C5B"/>
    <w:rsid w:val="00DB139B"/>
    <w:rsid w:val="00DB2148"/>
    <w:rsid w:val="00DB433B"/>
    <w:rsid w:val="00DB5338"/>
    <w:rsid w:val="00DB63F7"/>
    <w:rsid w:val="00DB74E4"/>
    <w:rsid w:val="00DC23EF"/>
    <w:rsid w:val="00DC43E6"/>
    <w:rsid w:val="00DC47EE"/>
    <w:rsid w:val="00DC58C0"/>
    <w:rsid w:val="00DC63DE"/>
    <w:rsid w:val="00DC6FFB"/>
    <w:rsid w:val="00DD1107"/>
    <w:rsid w:val="00DD1C80"/>
    <w:rsid w:val="00DD2000"/>
    <w:rsid w:val="00DD3693"/>
    <w:rsid w:val="00DD4DEB"/>
    <w:rsid w:val="00DD668D"/>
    <w:rsid w:val="00DD696B"/>
    <w:rsid w:val="00DD7090"/>
    <w:rsid w:val="00DD7322"/>
    <w:rsid w:val="00DF17CC"/>
    <w:rsid w:val="00DF22CF"/>
    <w:rsid w:val="00DF4B0D"/>
    <w:rsid w:val="00DF567A"/>
    <w:rsid w:val="00E00A66"/>
    <w:rsid w:val="00E00DD7"/>
    <w:rsid w:val="00E037DF"/>
    <w:rsid w:val="00E0590E"/>
    <w:rsid w:val="00E06B21"/>
    <w:rsid w:val="00E103DA"/>
    <w:rsid w:val="00E10F7D"/>
    <w:rsid w:val="00E13044"/>
    <w:rsid w:val="00E1439F"/>
    <w:rsid w:val="00E14600"/>
    <w:rsid w:val="00E154CD"/>
    <w:rsid w:val="00E20B1E"/>
    <w:rsid w:val="00E243E8"/>
    <w:rsid w:val="00E263BF"/>
    <w:rsid w:val="00E26CD3"/>
    <w:rsid w:val="00E30917"/>
    <w:rsid w:val="00E30AAD"/>
    <w:rsid w:val="00E31B00"/>
    <w:rsid w:val="00E320BB"/>
    <w:rsid w:val="00E325D8"/>
    <w:rsid w:val="00E3307E"/>
    <w:rsid w:val="00E33847"/>
    <w:rsid w:val="00E33AEB"/>
    <w:rsid w:val="00E3488F"/>
    <w:rsid w:val="00E34B46"/>
    <w:rsid w:val="00E34F43"/>
    <w:rsid w:val="00E378C0"/>
    <w:rsid w:val="00E406FC"/>
    <w:rsid w:val="00E426E6"/>
    <w:rsid w:val="00E46B8C"/>
    <w:rsid w:val="00E47A5C"/>
    <w:rsid w:val="00E50A26"/>
    <w:rsid w:val="00E52A59"/>
    <w:rsid w:val="00E532A1"/>
    <w:rsid w:val="00E53F81"/>
    <w:rsid w:val="00E56C75"/>
    <w:rsid w:val="00E64872"/>
    <w:rsid w:val="00E66FA6"/>
    <w:rsid w:val="00E707E8"/>
    <w:rsid w:val="00E70C08"/>
    <w:rsid w:val="00E71388"/>
    <w:rsid w:val="00E71F79"/>
    <w:rsid w:val="00E730DE"/>
    <w:rsid w:val="00E85EBF"/>
    <w:rsid w:val="00E85FBF"/>
    <w:rsid w:val="00E87C52"/>
    <w:rsid w:val="00E91EBA"/>
    <w:rsid w:val="00EB042D"/>
    <w:rsid w:val="00EB23A0"/>
    <w:rsid w:val="00EC08B6"/>
    <w:rsid w:val="00EC08DA"/>
    <w:rsid w:val="00EC1F9C"/>
    <w:rsid w:val="00EC2EE2"/>
    <w:rsid w:val="00EC3831"/>
    <w:rsid w:val="00ED0A0A"/>
    <w:rsid w:val="00EE0033"/>
    <w:rsid w:val="00EE48CE"/>
    <w:rsid w:val="00EE74CA"/>
    <w:rsid w:val="00EF01F6"/>
    <w:rsid w:val="00EF1604"/>
    <w:rsid w:val="00EF4B42"/>
    <w:rsid w:val="00EF5C2E"/>
    <w:rsid w:val="00EF689F"/>
    <w:rsid w:val="00F00893"/>
    <w:rsid w:val="00F01134"/>
    <w:rsid w:val="00F0317B"/>
    <w:rsid w:val="00F06BC0"/>
    <w:rsid w:val="00F11066"/>
    <w:rsid w:val="00F1190C"/>
    <w:rsid w:val="00F15E84"/>
    <w:rsid w:val="00F16292"/>
    <w:rsid w:val="00F20B6A"/>
    <w:rsid w:val="00F235CB"/>
    <w:rsid w:val="00F23A10"/>
    <w:rsid w:val="00F25A56"/>
    <w:rsid w:val="00F27BB6"/>
    <w:rsid w:val="00F31EF3"/>
    <w:rsid w:val="00F337B1"/>
    <w:rsid w:val="00F33B71"/>
    <w:rsid w:val="00F36E53"/>
    <w:rsid w:val="00F417C7"/>
    <w:rsid w:val="00F41CC8"/>
    <w:rsid w:val="00F428EC"/>
    <w:rsid w:val="00F42B57"/>
    <w:rsid w:val="00F42D0B"/>
    <w:rsid w:val="00F44806"/>
    <w:rsid w:val="00F44DC5"/>
    <w:rsid w:val="00F454FE"/>
    <w:rsid w:val="00F52E48"/>
    <w:rsid w:val="00F613E7"/>
    <w:rsid w:val="00F63BDC"/>
    <w:rsid w:val="00F65577"/>
    <w:rsid w:val="00F66787"/>
    <w:rsid w:val="00F67D0F"/>
    <w:rsid w:val="00F70EF3"/>
    <w:rsid w:val="00F74312"/>
    <w:rsid w:val="00F77F7C"/>
    <w:rsid w:val="00F85A1B"/>
    <w:rsid w:val="00F864E0"/>
    <w:rsid w:val="00F924C8"/>
    <w:rsid w:val="00F92FE9"/>
    <w:rsid w:val="00F9591F"/>
    <w:rsid w:val="00FA20AE"/>
    <w:rsid w:val="00FA3E34"/>
    <w:rsid w:val="00FA6D67"/>
    <w:rsid w:val="00FA76D9"/>
    <w:rsid w:val="00FB2690"/>
    <w:rsid w:val="00FB3156"/>
    <w:rsid w:val="00FB457C"/>
    <w:rsid w:val="00FB7BA2"/>
    <w:rsid w:val="00FC0481"/>
    <w:rsid w:val="00FC2FF2"/>
    <w:rsid w:val="00FC368D"/>
    <w:rsid w:val="00FC3B50"/>
    <w:rsid w:val="00FC3FBB"/>
    <w:rsid w:val="00FC466B"/>
    <w:rsid w:val="00FC5513"/>
    <w:rsid w:val="00FD21CD"/>
    <w:rsid w:val="00FD37D3"/>
    <w:rsid w:val="00FD3A54"/>
    <w:rsid w:val="00FD445C"/>
    <w:rsid w:val="00FE0D20"/>
    <w:rsid w:val="00FF17F8"/>
    <w:rsid w:val="00FF1DAA"/>
    <w:rsid w:val="00FF4235"/>
    <w:rsid w:val="00FF7355"/>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USTustnpkodeksu">
    <w:name w:val="UST(§) – ust. (§ np. kodeksu)"/>
    <w:basedOn w:val="ARTartustawynprozporzdzenia"/>
    <w:uiPriority w:val="12"/>
    <w:qFormat/>
    <w:rsid w:val="001523C4"/>
    <w:pPr>
      <w:autoSpaceDE w:val="0"/>
      <w:autoSpaceDN w:val="0"/>
      <w:adjustRightInd w:val="0"/>
      <w:spacing w:before="0"/>
    </w:pPr>
    <w:rPr>
      <w:bCs/>
    </w:rPr>
  </w:style>
  <w:style w:type="character" w:customStyle="1" w:styleId="TekstpodstawowyZnak">
    <w:name w:val="Tekst podstawowy Znak"/>
    <w:basedOn w:val="Domylnaczcionkaakapitu"/>
    <w:link w:val="Tekstpodstawowy"/>
    <w:uiPriority w:val="99"/>
    <w:semiHidden/>
    <w:qFormat/>
    <w:rsid w:val="00F20B6A"/>
    <w:rPr>
      <w:rFonts w:eastAsia="Times New Roman"/>
      <w:color w:val="00000A"/>
      <w:szCs w:val="20"/>
      <w:lang w:eastAsia="pl-PL"/>
    </w:rPr>
  </w:style>
  <w:style w:type="paragraph" w:styleId="Tekstpodstawowy">
    <w:name w:val="Body Text"/>
    <w:basedOn w:val="Normalny"/>
    <w:link w:val="TekstpodstawowyZnak"/>
    <w:uiPriority w:val="99"/>
    <w:semiHidden/>
    <w:unhideWhenUsed/>
    <w:rsid w:val="00F20B6A"/>
    <w:pPr>
      <w:suppressAutoHyphens/>
      <w:spacing w:after="120"/>
    </w:pPr>
    <w:rPr>
      <w:color w:val="00000A"/>
    </w:rPr>
  </w:style>
  <w:style w:type="character" w:customStyle="1" w:styleId="TekstpodstawowyZnak1">
    <w:name w:val="Tekst podstawowy Znak1"/>
    <w:basedOn w:val="Domylnaczcionkaakapitu"/>
    <w:uiPriority w:val="99"/>
    <w:semiHidden/>
    <w:rsid w:val="00F20B6A"/>
    <w:rPr>
      <w:rFonts w:eastAsia="Times New Roman"/>
      <w:szCs w:val="20"/>
      <w:lang w:eastAsia="pl-PL"/>
    </w:rPr>
  </w:style>
  <w:style w:type="numbering" w:customStyle="1" w:styleId="WWNum20">
    <w:name w:val="WWNum20"/>
    <w:basedOn w:val="Bezlisty"/>
    <w:rsid w:val="008747C3"/>
    <w:pPr>
      <w:numPr>
        <w:numId w:val="33"/>
      </w:numPr>
    </w:pPr>
  </w:style>
  <w:style w:type="numbering" w:customStyle="1" w:styleId="WWNum21">
    <w:name w:val="WWNum21"/>
    <w:basedOn w:val="Bezlisty"/>
    <w:rsid w:val="008747C3"/>
    <w:pPr>
      <w:numPr>
        <w:numId w:val="34"/>
      </w:numPr>
    </w:pPr>
  </w:style>
  <w:style w:type="numbering" w:customStyle="1" w:styleId="WWNum22">
    <w:name w:val="WWNum22"/>
    <w:basedOn w:val="Bezlisty"/>
    <w:rsid w:val="008747C3"/>
    <w:pPr>
      <w:numPr>
        <w:numId w:val="35"/>
      </w:numPr>
    </w:pPr>
  </w:style>
  <w:style w:type="paragraph" w:styleId="NormalnyWeb">
    <w:name w:val="Normal (Web)"/>
    <w:basedOn w:val="Normalny"/>
    <w:rsid w:val="00C20D95"/>
    <w:pPr>
      <w:spacing w:before="100" w:beforeAutospacing="1" w:after="100" w:afterAutospacing="1"/>
    </w:pPr>
    <w:rPr>
      <w:szCs w:val="24"/>
    </w:rPr>
  </w:style>
  <w:style w:type="paragraph" w:styleId="Bezodstpw">
    <w:name w:val="No Spacing"/>
    <w:uiPriority w:val="1"/>
    <w:qFormat/>
    <w:rsid w:val="00C20D95"/>
    <w:rPr>
      <w:rFonts w:eastAsia="Calibri"/>
      <w:lang w:eastAsia="pl-PL"/>
    </w:rPr>
  </w:style>
  <w:style w:type="character" w:styleId="Pogrubienie">
    <w:name w:val="Strong"/>
    <w:uiPriority w:val="22"/>
    <w:qFormat/>
    <w:rsid w:val="00C20D95"/>
    <w:rPr>
      <w:b/>
      <w:bCs/>
    </w:rPr>
  </w:style>
  <w:style w:type="paragraph" w:styleId="Listapunktowana">
    <w:name w:val="List Bullet"/>
    <w:basedOn w:val="Normalny"/>
    <w:unhideWhenUsed/>
    <w:rsid w:val="00C20D95"/>
    <w:pPr>
      <w:ind w:left="283" w:hanging="283"/>
    </w:pPr>
  </w:style>
  <w:style w:type="paragraph" w:styleId="Lista4">
    <w:name w:val="List 4"/>
    <w:basedOn w:val="Normalny"/>
    <w:rsid w:val="003A2A16"/>
    <w:pPr>
      <w:widowControl w:val="0"/>
      <w:suppressAutoHyphens/>
      <w:overflowPunct w:val="0"/>
      <w:autoSpaceDE w:val="0"/>
      <w:spacing w:before="200" w:line="312" w:lineRule="auto"/>
      <w:ind w:left="1132" w:hanging="283"/>
      <w:jc w:val="both"/>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A90"/>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53A90"/>
    <w:pPr>
      <w:tabs>
        <w:tab w:val="center" w:pos="4536"/>
        <w:tab w:val="right" w:pos="9072"/>
      </w:tabs>
    </w:pPr>
  </w:style>
  <w:style w:type="character" w:customStyle="1" w:styleId="NagwekZnak">
    <w:name w:val="Nagłówek Znak"/>
    <w:basedOn w:val="Domylnaczcionkaakapitu"/>
    <w:link w:val="Nagwek"/>
    <w:rsid w:val="00853A90"/>
    <w:rPr>
      <w:rFonts w:eastAsia="Times New Roman"/>
      <w:szCs w:val="20"/>
      <w:lang w:eastAsia="pl-PL"/>
    </w:rPr>
  </w:style>
  <w:style w:type="character" w:styleId="Numerstrony">
    <w:name w:val="page number"/>
    <w:basedOn w:val="Domylnaczcionkaakapitu"/>
    <w:rsid w:val="00853A90"/>
  </w:style>
  <w:style w:type="paragraph" w:customStyle="1" w:styleId="Tekstpodstawowy21">
    <w:name w:val="Tekst podstawowy 21"/>
    <w:basedOn w:val="Normalny"/>
    <w:rsid w:val="00853A90"/>
    <w:pPr>
      <w:jc w:val="center"/>
    </w:pPr>
    <w:rPr>
      <w:b/>
      <w:sz w:val="36"/>
    </w:rPr>
  </w:style>
  <w:style w:type="paragraph" w:customStyle="1" w:styleId="Tekstpodstawowy31">
    <w:name w:val="Tekst podstawowy 31"/>
    <w:basedOn w:val="Normalny"/>
    <w:qFormat/>
    <w:rsid w:val="00853A90"/>
    <w:pPr>
      <w:jc w:val="both"/>
    </w:pPr>
  </w:style>
  <w:style w:type="paragraph" w:styleId="Tekstpodstawowywcity">
    <w:name w:val="Body Text Indent"/>
    <w:basedOn w:val="Normalny"/>
    <w:link w:val="TekstpodstawowywcityZnak"/>
    <w:rsid w:val="00853A90"/>
    <w:pPr>
      <w:ind w:left="454"/>
      <w:jc w:val="both"/>
    </w:pPr>
  </w:style>
  <w:style w:type="character" w:customStyle="1" w:styleId="TekstpodstawowywcityZnak">
    <w:name w:val="Tekst podstawowy wcięty Znak"/>
    <w:basedOn w:val="Domylnaczcionkaakapitu"/>
    <w:link w:val="Tekstpodstawowywcity"/>
    <w:rsid w:val="00853A90"/>
    <w:rPr>
      <w:rFonts w:eastAsia="Times New Roman"/>
      <w:szCs w:val="20"/>
      <w:lang w:eastAsia="pl-PL"/>
    </w:rPr>
  </w:style>
  <w:style w:type="paragraph" w:styleId="Tekstpodstawowywcity2">
    <w:name w:val="Body Text Indent 2"/>
    <w:basedOn w:val="Normalny"/>
    <w:link w:val="Tekstpodstawowywcity2Znak"/>
    <w:rsid w:val="00853A90"/>
    <w:pPr>
      <w:ind w:left="360"/>
    </w:pPr>
  </w:style>
  <w:style w:type="character" w:customStyle="1" w:styleId="Tekstpodstawowywcity2Znak">
    <w:name w:val="Tekst podstawowy wcięty 2 Znak"/>
    <w:basedOn w:val="Domylnaczcionkaakapitu"/>
    <w:link w:val="Tekstpodstawowywcity2"/>
    <w:rsid w:val="00853A90"/>
    <w:rPr>
      <w:rFonts w:eastAsia="Times New Roman"/>
      <w:szCs w:val="20"/>
      <w:lang w:eastAsia="pl-PL"/>
    </w:rPr>
  </w:style>
  <w:style w:type="paragraph" w:styleId="Tekstpodstawowy2">
    <w:name w:val="Body Text 2"/>
    <w:basedOn w:val="Normalny"/>
    <w:link w:val="Tekstpodstawowy2Znak"/>
    <w:rsid w:val="00853A90"/>
    <w:pPr>
      <w:jc w:val="both"/>
    </w:pPr>
    <w:rPr>
      <w:b/>
    </w:rPr>
  </w:style>
  <w:style w:type="character" w:customStyle="1" w:styleId="Tekstpodstawowy2Znak">
    <w:name w:val="Tekst podstawowy 2 Znak"/>
    <w:basedOn w:val="Domylnaczcionkaakapitu"/>
    <w:link w:val="Tekstpodstawowy2"/>
    <w:rsid w:val="00853A90"/>
    <w:rPr>
      <w:rFonts w:eastAsia="Times New Roman"/>
      <w:b/>
      <w:szCs w:val="20"/>
      <w:lang w:eastAsia="pl-PL"/>
    </w:rPr>
  </w:style>
  <w:style w:type="paragraph" w:customStyle="1" w:styleId="NormalnyPogrubienie">
    <w:name w:val="Normalny + Pogrubienie"/>
    <w:aliases w:val="Wyjustowany,Z lewej:  1,25 cm"/>
    <w:basedOn w:val="Tekstpodstawowy21"/>
    <w:rsid w:val="00853A90"/>
    <w:pPr>
      <w:ind w:left="708"/>
      <w:jc w:val="both"/>
    </w:pPr>
    <w:rPr>
      <w:sz w:val="24"/>
      <w:szCs w:val="24"/>
    </w:rPr>
  </w:style>
  <w:style w:type="paragraph" w:customStyle="1" w:styleId="Tekstpodstawowy32">
    <w:name w:val="Tekst podstawowy 32"/>
    <w:basedOn w:val="Normalny"/>
    <w:rsid w:val="00853A90"/>
    <w:pPr>
      <w:jc w:val="both"/>
    </w:pPr>
  </w:style>
  <w:style w:type="paragraph" w:styleId="Akapitzlist">
    <w:name w:val="List Paragraph"/>
    <w:basedOn w:val="Normalny"/>
    <w:link w:val="AkapitzlistZnak"/>
    <w:uiPriority w:val="34"/>
    <w:qFormat/>
    <w:rsid w:val="00853A90"/>
    <w:pPr>
      <w:ind w:left="720"/>
      <w:contextualSpacing/>
    </w:pPr>
  </w:style>
  <w:style w:type="paragraph" w:customStyle="1" w:styleId="tekst">
    <w:name w:val="tekst"/>
    <w:basedOn w:val="Normalny"/>
    <w:rsid w:val="00853A90"/>
    <w:pPr>
      <w:widowControl w:val="0"/>
      <w:suppressLineNumbers/>
      <w:adjustRightInd w:val="0"/>
      <w:spacing w:before="60" w:after="60" w:line="360" w:lineRule="atLeast"/>
      <w:jc w:val="both"/>
      <w:textAlignment w:val="baseline"/>
    </w:pPr>
  </w:style>
  <w:style w:type="character" w:customStyle="1" w:styleId="indexnewstext">
    <w:name w:val="indexnewstext"/>
    <w:basedOn w:val="Domylnaczcionkaakapitu"/>
    <w:rsid w:val="00B50E88"/>
  </w:style>
  <w:style w:type="paragraph" w:customStyle="1" w:styleId="Default">
    <w:name w:val="Default"/>
    <w:qFormat/>
    <w:rsid w:val="002515D6"/>
    <w:pPr>
      <w:autoSpaceDE w:val="0"/>
      <w:autoSpaceDN w:val="0"/>
      <w:adjustRightInd w:val="0"/>
    </w:pPr>
    <w:rPr>
      <w:rFonts w:ascii="Arial" w:hAnsi="Arial" w:cs="Arial"/>
      <w:color w:val="000000"/>
    </w:rPr>
  </w:style>
  <w:style w:type="paragraph" w:styleId="Tekstdymka">
    <w:name w:val="Balloon Text"/>
    <w:basedOn w:val="Normalny"/>
    <w:link w:val="TekstdymkaZnak"/>
    <w:uiPriority w:val="99"/>
    <w:semiHidden/>
    <w:unhideWhenUsed/>
    <w:rsid w:val="00430906"/>
    <w:rPr>
      <w:rFonts w:ascii="Tahoma" w:hAnsi="Tahoma" w:cs="Tahoma"/>
      <w:sz w:val="16"/>
      <w:szCs w:val="16"/>
    </w:rPr>
  </w:style>
  <w:style w:type="character" w:customStyle="1" w:styleId="TekstdymkaZnak">
    <w:name w:val="Tekst dymka Znak"/>
    <w:basedOn w:val="Domylnaczcionkaakapitu"/>
    <w:link w:val="Tekstdymka"/>
    <w:uiPriority w:val="99"/>
    <w:semiHidden/>
    <w:rsid w:val="00430906"/>
    <w:rPr>
      <w:rFonts w:ascii="Tahoma" w:eastAsia="Times New Roman" w:hAnsi="Tahoma" w:cs="Tahoma"/>
      <w:sz w:val="16"/>
      <w:szCs w:val="16"/>
      <w:lang w:eastAsia="pl-PL"/>
    </w:rPr>
  </w:style>
  <w:style w:type="paragraph" w:customStyle="1" w:styleId="Standard">
    <w:name w:val="Standard"/>
    <w:rsid w:val="00335779"/>
    <w:pPr>
      <w:widowControl w:val="0"/>
      <w:autoSpaceDE w:val="0"/>
      <w:autoSpaceDN w:val="0"/>
    </w:pPr>
    <w:rPr>
      <w:rFonts w:eastAsia="Times New Roman"/>
      <w:szCs w:val="20"/>
      <w:lang w:eastAsia="pl-PL"/>
    </w:rPr>
  </w:style>
  <w:style w:type="paragraph" w:styleId="Stopka">
    <w:name w:val="footer"/>
    <w:basedOn w:val="Normalny"/>
    <w:link w:val="StopkaZnak"/>
    <w:uiPriority w:val="99"/>
    <w:unhideWhenUsed/>
    <w:rsid w:val="00BE1859"/>
    <w:pPr>
      <w:tabs>
        <w:tab w:val="center" w:pos="4536"/>
        <w:tab w:val="right" w:pos="9072"/>
      </w:tabs>
    </w:pPr>
  </w:style>
  <w:style w:type="character" w:customStyle="1" w:styleId="StopkaZnak">
    <w:name w:val="Stopka Znak"/>
    <w:basedOn w:val="Domylnaczcionkaakapitu"/>
    <w:link w:val="Stopka"/>
    <w:uiPriority w:val="99"/>
    <w:qFormat/>
    <w:rsid w:val="00BE1859"/>
    <w:rPr>
      <w:rFonts w:eastAsia="Times New Roman"/>
      <w:szCs w:val="20"/>
      <w:lang w:eastAsia="pl-PL"/>
    </w:rPr>
  </w:style>
  <w:style w:type="paragraph" w:styleId="Tekstpodstawowywcity3">
    <w:name w:val="Body Text Indent 3"/>
    <w:basedOn w:val="Normalny"/>
    <w:link w:val="Tekstpodstawowywcity3Znak"/>
    <w:uiPriority w:val="99"/>
    <w:semiHidden/>
    <w:unhideWhenUsed/>
    <w:rsid w:val="00F85A1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85A1B"/>
    <w:rPr>
      <w:rFonts w:eastAsia="Times New Roman"/>
      <w:sz w:val="16"/>
      <w:szCs w:val="16"/>
      <w:lang w:eastAsia="pl-PL"/>
    </w:rPr>
  </w:style>
  <w:style w:type="character" w:styleId="Hipercze">
    <w:name w:val="Hyperlink"/>
    <w:unhideWhenUsed/>
    <w:rsid w:val="001C2BDF"/>
    <w:rPr>
      <w:color w:val="0000FF"/>
      <w:u w:val="single"/>
    </w:rPr>
  </w:style>
  <w:style w:type="paragraph" w:styleId="Tytu">
    <w:name w:val="Title"/>
    <w:basedOn w:val="Normalny"/>
    <w:link w:val="TytuZnak"/>
    <w:qFormat/>
    <w:rsid w:val="0055648D"/>
    <w:pPr>
      <w:jc w:val="center"/>
    </w:pPr>
    <w:rPr>
      <w:rFonts w:ascii="Arial" w:hAnsi="Arial"/>
      <w:b/>
      <w:sz w:val="28"/>
    </w:rPr>
  </w:style>
  <w:style w:type="character" w:customStyle="1" w:styleId="TytuZnak">
    <w:name w:val="Tytuł Znak"/>
    <w:basedOn w:val="Domylnaczcionkaakapitu"/>
    <w:link w:val="Tytu"/>
    <w:rsid w:val="0055648D"/>
    <w:rPr>
      <w:rFonts w:ascii="Arial" w:eastAsia="Times New Roman" w:hAnsi="Arial"/>
      <w:b/>
      <w:sz w:val="28"/>
      <w:szCs w:val="20"/>
      <w:lang w:eastAsia="pl-PL"/>
    </w:rPr>
  </w:style>
  <w:style w:type="character" w:customStyle="1" w:styleId="AkapitzlistZnak">
    <w:name w:val="Akapit z listą Znak"/>
    <w:link w:val="Akapitzlist"/>
    <w:uiPriority w:val="34"/>
    <w:qFormat/>
    <w:rsid w:val="003A0AE9"/>
    <w:rPr>
      <w:rFonts w:eastAsia="Times New Roman"/>
      <w:szCs w:val="20"/>
      <w:lang w:eastAsia="pl-PL"/>
    </w:rPr>
  </w:style>
  <w:style w:type="paragraph" w:customStyle="1" w:styleId="ARTartustawynprozporzdzenia">
    <w:name w:val="ART(§) – art. ustawy (§ np. rozporządzenia)"/>
    <w:uiPriority w:val="11"/>
    <w:qFormat/>
    <w:rsid w:val="004E047B"/>
    <w:pPr>
      <w:suppressAutoHyphens/>
      <w:spacing w:before="120" w:line="360" w:lineRule="auto"/>
      <w:ind w:firstLine="510"/>
      <w:jc w:val="both"/>
    </w:pPr>
    <w:rPr>
      <w:rFonts w:ascii="Times" w:eastAsiaTheme="minorEastAsia" w:hAnsi="Times" w:cs="Arial"/>
      <w:szCs w:val="20"/>
      <w:lang w:eastAsia="pl-PL"/>
    </w:rPr>
  </w:style>
  <w:style w:type="paragraph" w:customStyle="1" w:styleId="PKTpunkt">
    <w:name w:val="PKT – punkt"/>
    <w:uiPriority w:val="13"/>
    <w:qFormat/>
    <w:rsid w:val="004E047B"/>
    <w:pPr>
      <w:suppressAutoHyphens/>
      <w:spacing w:line="360" w:lineRule="auto"/>
      <w:ind w:left="510" w:hanging="510"/>
      <w:jc w:val="both"/>
    </w:pPr>
    <w:rPr>
      <w:rFonts w:ascii="Times" w:eastAsiaTheme="minorEastAsia" w:hAnsi="Times" w:cs="Arial"/>
      <w:bCs/>
      <w:szCs w:val="20"/>
      <w:lang w:eastAsia="pl-PL"/>
    </w:rPr>
  </w:style>
  <w:style w:type="paragraph" w:customStyle="1" w:styleId="LITlitera">
    <w:name w:val="LIT – litera"/>
    <w:basedOn w:val="PKTpunkt"/>
    <w:uiPriority w:val="14"/>
    <w:qFormat/>
    <w:rsid w:val="004E047B"/>
    <w:pPr>
      <w:suppressAutoHyphens w:val="0"/>
      <w:ind w:left="986" w:hanging="476"/>
    </w:pPr>
  </w:style>
  <w:style w:type="paragraph" w:customStyle="1" w:styleId="CZWSPLITczwsplnaliter">
    <w:name w:val="CZ_WSP_LIT – część wspólna liter"/>
    <w:basedOn w:val="LITlitera"/>
    <w:next w:val="Normalny"/>
    <w:uiPriority w:val="17"/>
    <w:qFormat/>
    <w:rsid w:val="004E047B"/>
    <w:pPr>
      <w:ind w:left="510" w:firstLine="0"/>
    </w:pPr>
    <w:rPr>
      <w:szCs w:val="24"/>
    </w:rPr>
  </w:style>
  <w:style w:type="character" w:customStyle="1" w:styleId="Tekstpodstawowywcity2Znak1">
    <w:name w:val="Tekst podstawowy wcięty 2 Znak1"/>
    <w:basedOn w:val="Domylnaczcionkaakapitu"/>
    <w:uiPriority w:val="99"/>
    <w:semiHidden/>
    <w:qFormat/>
    <w:rsid w:val="00D90379"/>
    <w:rPr>
      <w:rFonts w:eastAsia="Times New Roman"/>
      <w:color w:val="00000A"/>
      <w:szCs w:val="20"/>
      <w:lang w:eastAsia="pl-PL"/>
    </w:rPr>
  </w:style>
  <w:style w:type="character" w:customStyle="1" w:styleId="czeinternetowe">
    <w:name w:val="Łącze internetowe"/>
    <w:basedOn w:val="Domylnaczcionkaakapitu"/>
    <w:unhideWhenUsed/>
    <w:rsid w:val="00FA76D9"/>
    <w:rPr>
      <w:color w:val="0000FF" w:themeColor="hyperlink"/>
      <w:u w:val="single"/>
    </w:rPr>
  </w:style>
  <w:style w:type="character" w:customStyle="1" w:styleId="Nierozpoznanawzmianka1">
    <w:name w:val="Nierozpoznana wzmianka1"/>
    <w:basedOn w:val="Domylnaczcionkaakapitu"/>
    <w:uiPriority w:val="99"/>
    <w:semiHidden/>
    <w:unhideWhenUsed/>
    <w:rsid w:val="00D91B22"/>
    <w:rPr>
      <w:color w:val="605E5C"/>
      <w:shd w:val="clear" w:color="auto" w:fill="E1DFDD"/>
    </w:rPr>
  </w:style>
  <w:style w:type="paragraph" w:customStyle="1" w:styleId="USTustnpkodeksu">
    <w:name w:val="UST(§) – ust. (§ np. kodeksu)"/>
    <w:basedOn w:val="ARTartustawynprozporzdzenia"/>
    <w:uiPriority w:val="12"/>
    <w:qFormat/>
    <w:rsid w:val="001523C4"/>
    <w:pPr>
      <w:autoSpaceDE w:val="0"/>
      <w:autoSpaceDN w:val="0"/>
      <w:adjustRightInd w:val="0"/>
      <w:spacing w:before="0"/>
    </w:pPr>
    <w:rPr>
      <w:bCs/>
    </w:rPr>
  </w:style>
  <w:style w:type="character" w:customStyle="1" w:styleId="TekstpodstawowyZnak">
    <w:name w:val="Tekst podstawowy Znak"/>
    <w:basedOn w:val="Domylnaczcionkaakapitu"/>
    <w:link w:val="Tekstpodstawowy"/>
    <w:uiPriority w:val="99"/>
    <w:semiHidden/>
    <w:qFormat/>
    <w:rsid w:val="00F20B6A"/>
    <w:rPr>
      <w:rFonts w:eastAsia="Times New Roman"/>
      <w:color w:val="00000A"/>
      <w:szCs w:val="20"/>
      <w:lang w:eastAsia="pl-PL"/>
    </w:rPr>
  </w:style>
  <w:style w:type="paragraph" w:styleId="Tekstpodstawowy">
    <w:name w:val="Body Text"/>
    <w:basedOn w:val="Normalny"/>
    <w:link w:val="TekstpodstawowyZnak"/>
    <w:uiPriority w:val="99"/>
    <w:semiHidden/>
    <w:unhideWhenUsed/>
    <w:rsid w:val="00F20B6A"/>
    <w:pPr>
      <w:suppressAutoHyphens/>
      <w:spacing w:after="120"/>
    </w:pPr>
    <w:rPr>
      <w:color w:val="00000A"/>
    </w:rPr>
  </w:style>
  <w:style w:type="character" w:customStyle="1" w:styleId="TekstpodstawowyZnak1">
    <w:name w:val="Tekst podstawowy Znak1"/>
    <w:basedOn w:val="Domylnaczcionkaakapitu"/>
    <w:uiPriority w:val="99"/>
    <w:semiHidden/>
    <w:rsid w:val="00F20B6A"/>
    <w:rPr>
      <w:rFonts w:eastAsia="Times New Roman"/>
      <w:szCs w:val="20"/>
      <w:lang w:eastAsia="pl-PL"/>
    </w:rPr>
  </w:style>
  <w:style w:type="numbering" w:customStyle="1" w:styleId="WWNum20">
    <w:name w:val="WWNum20"/>
    <w:basedOn w:val="Bezlisty"/>
    <w:rsid w:val="008747C3"/>
    <w:pPr>
      <w:numPr>
        <w:numId w:val="33"/>
      </w:numPr>
    </w:pPr>
  </w:style>
  <w:style w:type="numbering" w:customStyle="1" w:styleId="WWNum21">
    <w:name w:val="WWNum21"/>
    <w:basedOn w:val="Bezlisty"/>
    <w:rsid w:val="008747C3"/>
    <w:pPr>
      <w:numPr>
        <w:numId w:val="34"/>
      </w:numPr>
    </w:pPr>
  </w:style>
  <w:style w:type="numbering" w:customStyle="1" w:styleId="WWNum22">
    <w:name w:val="WWNum22"/>
    <w:basedOn w:val="Bezlisty"/>
    <w:rsid w:val="008747C3"/>
    <w:pPr>
      <w:numPr>
        <w:numId w:val="35"/>
      </w:numPr>
    </w:pPr>
  </w:style>
  <w:style w:type="paragraph" w:styleId="NormalnyWeb">
    <w:name w:val="Normal (Web)"/>
    <w:basedOn w:val="Normalny"/>
    <w:rsid w:val="00C20D95"/>
    <w:pPr>
      <w:spacing w:before="100" w:beforeAutospacing="1" w:after="100" w:afterAutospacing="1"/>
    </w:pPr>
    <w:rPr>
      <w:szCs w:val="24"/>
    </w:rPr>
  </w:style>
  <w:style w:type="paragraph" w:styleId="Bezodstpw">
    <w:name w:val="No Spacing"/>
    <w:uiPriority w:val="1"/>
    <w:qFormat/>
    <w:rsid w:val="00C20D95"/>
    <w:rPr>
      <w:rFonts w:eastAsia="Calibri"/>
      <w:lang w:eastAsia="pl-PL"/>
    </w:rPr>
  </w:style>
  <w:style w:type="character" w:styleId="Pogrubienie">
    <w:name w:val="Strong"/>
    <w:uiPriority w:val="22"/>
    <w:qFormat/>
    <w:rsid w:val="00C20D95"/>
    <w:rPr>
      <w:b/>
      <w:bCs/>
    </w:rPr>
  </w:style>
  <w:style w:type="paragraph" w:styleId="Listapunktowana">
    <w:name w:val="List Bullet"/>
    <w:basedOn w:val="Normalny"/>
    <w:unhideWhenUsed/>
    <w:rsid w:val="00C20D95"/>
    <w:pPr>
      <w:ind w:left="283" w:hanging="283"/>
    </w:pPr>
  </w:style>
  <w:style w:type="paragraph" w:styleId="Lista4">
    <w:name w:val="List 4"/>
    <w:basedOn w:val="Normalny"/>
    <w:rsid w:val="003A2A16"/>
    <w:pPr>
      <w:widowControl w:val="0"/>
      <w:suppressAutoHyphens/>
      <w:overflowPunct w:val="0"/>
      <w:autoSpaceDE w:val="0"/>
      <w:spacing w:before="200" w:line="312" w:lineRule="auto"/>
      <w:ind w:left="1132" w:hanging="283"/>
      <w:jc w:val="both"/>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niczny@solnemiasto.eu" TargetMode="External"/><Relationship Id="rId18" Type="http://schemas.openxmlformats.org/officeDocument/2006/relationships/hyperlink" Target="https://www.gov.pl/web/mswia/oprogramowanie-do-pobrania" TargetMode="External"/><Relationship Id="rId26" Type="http://schemas.openxmlformats.org/officeDocument/2006/relationships/hyperlink" Target="mailto:sekretariat@solnemiasto.eu"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mailto:lsadkiewicz@Wieliczka.eu"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https://miniportal.uzp.gov.pl/FormsRedirect"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miniportal.uzp.gov.pl/Postepowa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olnemiasto.eu" TargetMode="External"/><Relationship Id="rId24" Type="http://schemas.openxmlformats.org/officeDocument/2006/relationships/hyperlink" Target="https://moj.gov.pl/uslugi/engine/ng/index?xFormsAppName=ZlozenieZmianaWycofanie&amp;xFormsFormName=Wniosek&amp;xFormsOrigin=EXTERNA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hyperlink" Target="https://obywatel.gov.pl/nforms/ezamowienia" TargetMode="External"/><Relationship Id="rId28" Type="http://schemas.openxmlformats.org/officeDocument/2006/relationships/header" Target="header2.xml"/><Relationship Id="rId10" Type="http://schemas.openxmlformats.org/officeDocument/2006/relationships/hyperlink" Target="mailto:sekretariat@solnemiasto.eu"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moj.gov.pl/uslugi/engine/ng/index?xFormsAppName=ZlozenieZmianaWycofanie&amp;xFormsFormName=Wniosek&amp;xFormsOrigin=EXTERN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FADF-1593-40FC-86B3-01BA2CD7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6218</Words>
  <Characters>37313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Alina Kaczmarczyk</cp:lastModifiedBy>
  <cp:revision>40</cp:revision>
  <cp:lastPrinted>2017-04-04T13:09:00Z</cp:lastPrinted>
  <dcterms:created xsi:type="dcterms:W3CDTF">2022-05-23T07:43:00Z</dcterms:created>
  <dcterms:modified xsi:type="dcterms:W3CDTF">2022-10-20T10:41:00Z</dcterms:modified>
</cp:coreProperties>
</file>