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692EE" w14:textId="77777777" w:rsidR="008762CF" w:rsidRDefault="008762CF" w:rsidP="00345995"/>
    <w:p w14:paraId="0C5E09CE" w14:textId="77777777" w:rsidR="00323FA3" w:rsidRDefault="00323FA3" w:rsidP="0031794E">
      <w:pPr>
        <w:pStyle w:val="Tytu"/>
        <w:rPr>
          <w:rFonts w:ascii="Times New Roman" w:hAnsi="Times New Roman"/>
          <w:i/>
        </w:rPr>
      </w:pPr>
    </w:p>
    <w:p w14:paraId="40EC5843" w14:textId="42980697" w:rsidR="00853A90" w:rsidRPr="0031794E" w:rsidRDefault="00853A90" w:rsidP="0031794E">
      <w:pPr>
        <w:pStyle w:val="Tytu"/>
        <w:rPr>
          <w:rFonts w:ascii="Times New Roman" w:hAnsi="Times New Roman"/>
        </w:rPr>
      </w:pPr>
      <w:r w:rsidRPr="0031794E">
        <w:rPr>
          <w:rFonts w:ascii="Times New Roman" w:hAnsi="Times New Roman"/>
          <w:i/>
        </w:rPr>
        <w:t>znak sprawy</w:t>
      </w:r>
      <w:r w:rsidR="00E14600" w:rsidRPr="0031794E">
        <w:rPr>
          <w:rFonts w:ascii="Times New Roman" w:hAnsi="Times New Roman"/>
        </w:rPr>
        <w:t xml:space="preserve">: </w:t>
      </w:r>
      <w:r w:rsidR="00F20B6A">
        <w:rPr>
          <w:rFonts w:ascii="Times New Roman" w:hAnsi="Times New Roman"/>
        </w:rPr>
        <w:t>P-1/</w:t>
      </w:r>
      <w:r w:rsidR="00392150" w:rsidRPr="006B1FAC">
        <w:rPr>
          <w:rFonts w:ascii="Times New Roman" w:hAnsi="Times New Roman"/>
        </w:rPr>
        <w:t>202</w:t>
      </w:r>
      <w:r w:rsidR="00F65577" w:rsidRPr="006B1FAC">
        <w:rPr>
          <w:rFonts w:ascii="Times New Roman" w:hAnsi="Times New Roman"/>
        </w:rPr>
        <w:t>2</w:t>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t xml:space="preserve">          </w:t>
      </w:r>
      <w:r w:rsidR="007E306C">
        <w:rPr>
          <w:rFonts w:ascii="Times New Roman" w:hAnsi="Times New Roman"/>
        </w:rPr>
        <w:t>S</w:t>
      </w:r>
      <w:r w:rsidRPr="0031794E">
        <w:rPr>
          <w:rFonts w:ascii="Times New Roman" w:hAnsi="Times New Roman"/>
        </w:rPr>
        <w:t>WZ</w:t>
      </w:r>
    </w:p>
    <w:p w14:paraId="4602EC10" w14:textId="77777777" w:rsidR="00853A90" w:rsidRPr="00240FEA" w:rsidRDefault="00853A90" w:rsidP="00853A90">
      <w:pPr>
        <w:widowControl w:val="0"/>
      </w:pPr>
    </w:p>
    <w:tbl>
      <w:tblPr>
        <w:tblW w:w="0" w:type="auto"/>
        <w:tblLayout w:type="fixed"/>
        <w:tblCellMar>
          <w:left w:w="70" w:type="dxa"/>
          <w:right w:w="70" w:type="dxa"/>
        </w:tblCellMar>
        <w:tblLook w:val="0000" w:firstRow="0" w:lastRow="0" w:firstColumn="0" w:lastColumn="0" w:noHBand="0" w:noVBand="0"/>
      </w:tblPr>
      <w:tblGrid>
        <w:gridCol w:w="5740"/>
        <w:gridCol w:w="3486"/>
      </w:tblGrid>
      <w:tr w:rsidR="00853A90" w:rsidRPr="00240FEA" w14:paraId="70600FDB" w14:textId="77777777" w:rsidTr="00381587">
        <w:tc>
          <w:tcPr>
            <w:tcW w:w="5740" w:type="dxa"/>
          </w:tcPr>
          <w:p w14:paraId="792706F6" w14:textId="77777777" w:rsidR="00853A90" w:rsidRPr="00240FEA" w:rsidRDefault="00853A90" w:rsidP="00381587">
            <w:pPr>
              <w:widowControl w:val="0"/>
              <w:jc w:val="both"/>
              <w:rPr>
                <w:sz w:val="20"/>
              </w:rPr>
            </w:pPr>
          </w:p>
        </w:tc>
        <w:tc>
          <w:tcPr>
            <w:tcW w:w="3486" w:type="dxa"/>
            <w:tcBorders>
              <w:top w:val="single" w:sz="6" w:space="0" w:color="auto"/>
              <w:left w:val="single" w:sz="6" w:space="0" w:color="auto"/>
              <w:bottom w:val="single" w:sz="6" w:space="0" w:color="auto"/>
              <w:right w:val="single" w:sz="6" w:space="0" w:color="auto"/>
            </w:tcBorders>
          </w:tcPr>
          <w:p w14:paraId="694313CF" w14:textId="77777777" w:rsidR="00853A90" w:rsidRPr="00240FEA" w:rsidRDefault="00853A90" w:rsidP="00381587">
            <w:pPr>
              <w:widowControl w:val="0"/>
              <w:jc w:val="both"/>
              <w:rPr>
                <w:sz w:val="20"/>
              </w:rPr>
            </w:pPr>
          </w:p>
          <w:p w14:paraId="4D5BE38F" w14:textId="77777777" w:rsidR="00853A90" w:rsidRPr="00240FEA" w:rsidRDefault="00853A90" w:rsidP="00381587">
            <w:pPr>
              <w:widowControl w:val="0"/>
              <w:jc w:val="both"/>
              <w:rPr>
                <w:sz w:val="20"/>
              </w:rPr>
            </w:pPr>
          </w:p>
          <w:p w14:paraId="5935CC59" w14:textId="77777777" w:rsidR="00853A90" w:rsidRPr="00240FEA" w:rsidRDefault="00853A90" w:rsidP="00381587">
            <w:pPr>
              <w:widowControl w:val="0"/>
              <w:jc w:val="both"/>
              <w:rPr>
                <w:sz w:val="20"/>
              </w:rPr>
            </w:pPr>
          </w:p>
          <w:p w14:paraId="7FED65A5" w14:textId="77777777" w:rsidR="00853A90" w:rsidRPr="00240FEA" w:rsidRDefault="00853A90" w:rsidP="00381587">
            <w:pPr>
              <w:widowControl w:val="0"/>
              <w:jc w:val="both"/>
              <w:rPr>
                <w:sz w:val="20"/>
              </w:rPr>
            </w:pPr>
          </w:p>
          <w:p w14:paraId="516159AF" w14:textId="77777777" w:rsidR="00853A90" w:rsidRPr="00240FEA" w:rsidRDefault="00853A90" w:rsidP="00381587">
            <w:pPr>
              <w:widowControl w:val="0"/>
              <w:jc w:val="both"/>
              <w:rPr>
                <w:sz w:val="20"/>
              </w:rPr>
            </w:pPr>
          </w:p>
          <w:p w14:paraId="1EBA7A66" w14:textId="77777777" w:rsidR="00853A90" w:rsidRPr="00240FEA" w:rsidRDefault="00853A90" w:rsidP="00381587">
            <w:pPr>
              <w:widowControl w:val="0"/>
              <w:jc w:val="both"/>
              <w:rPr>
                <w:sz w:val="20"/>
              </w:rPr>
            </w:pPr>
          </w:p>
          <w:p w14:paraId="72F65D23" w14:textId="77777777" w:rsidR="00853A90" w:rsidRPr="00240FEA" w:rsidRDefault="00853A90" w:rsidP="00381587">
            <w:pPr>
              <w:widowControl w:val="0"/>
              <w:jc w:val="center"/>
              <w:rPr>
                <w:sz w:val="20"/>
              </w:rPr>
            </w:pPr>
          </w:p>
        </w:tc>
      </w:tr>
    </w:tbl>
    <w:p w14:paraId="4FCBE526" w14:textId="77777777" w:rsidR="00135A78" w:rsidRDefault="00135A78" w:rsidP="00853A90">
      <w:pPr>
        <w:widowControl w:val="0"/>
        <w:jc w:val="center"/>
        <w:rPr>
          <w:b/>
          <w:sz w:val="40"/>
        </w:rPr>
      </w:pPr>
    </w:p>
    <w:p w14:paraId="2CF639C3" w14:textId="77777777" w:rsidR="00853A90" w:rsidRPr="00240FEA" w:rsidRDefault="00853A90" w:rsidP="00853A90">
      <w:pPr>
        <w:widowControl w:val="0"/>
        <w:jc w:val="center"/>
        <w:rPr>
          <w:b/>
          <w:sz w:val="40"/>
        </w:rPr>
      </w:pPr>
      <w:r w:rsidRPr="00240FEA">
        <w:rPr>
          <w:b/>
          <w:sz w:val="40"/>
        </w:rPr>
        <w:t xml:space="preserve">SPECYFIKACJA </w:t>
      </w:r>
    </w:p>
    <w:p w14:paraId="7D12B937" w14:textId="77777777" w:rsidR="00853A90" w:rsidRPr="00240FEA" w:rsidRDefault="00853A90" w:rsidP="00853A90">
      <w:pPr>
        <w:widowControl w:val="0"/>
        <w:jc w:val="center"/>
      </w:pPr>
      <w:r w:rsidRPr="00240FEA">
        <w:rPr>
          <w:b/>
          <w:sz w:val="40"/>
        </w:rPr>
        <w:t>WARUNKÓW ZAMÓWIENIA</w:t>
      </w:r>
    </w:p>
    <w:p w14:paraId="525868D8" w14:textId="77777777" w:rsidR="00FA20AE" w:rsidRDefault="00FA20AE" w:rsidP="00FA20AE">
      <w:pPr>
        <w:widowControl w:val="0"/>
        <w:jc w:val="center"/>
      </w:pPr>
      <w:r>
        <w:t>(oznaczana dalej jako „</w:t>
      </w:r>
      <w:r>
        <w:rPr>
          <w:b/>
        </w:rPr>
        <w:t>SWZ”</w:t>
      </w:r>
      <w:r>
        <w:t>)</w:t>
      </w:r>
    </w:p>
    <w:p w14:paraId="24BAF5AC" w14:textId="77777777" w:rsidR="00FA20AE" w:rsidRDefault="00FA20AE" w:rsidP="00FA20AE">
      <w:pPr>
        <w:widowControl w:val="0"/>
        <w:jc w:val="center"/>
        <w:rPr>
          <w:b/>
        </w:rPr>
      </w:pPr>
    </w:p>
    <w:p w14:paraId="336F7ABD" w14:textId="77777777" w:rsidR="00FA20AE" w:rsidRDefault="00FA20AE" w:rsidP="00FA20AE">
      <w:pPr>
        <w:widowControl w:val="0"/>
        <w:jc w:val="center"/>
        <w:rPr>
          <w:b/>
        </w:rPr>
      </w:pPr>
      <w:r>
        <w:rPr>
          <w:b/>
        </w:rPr>
        <w:t>dla postępowania o udzielenie zamówienia publicznego</w:t>
      </w:r>
    </w:p>
    <w:p w14:paraId="56C4616D" w14:textId="7E73E7A7" w:rsidR="00853A90" w:rsidRPr="00240FEA" w:rsidRDefault="00FA20AE" w:rsidP="00FA20AE">
      <w:pPr>
        <w:widowControl w:val="0"/>
        <w:jc w:val="center"/>
        <w:rPr>
          <w:b/>
        </w:rPr>
      </w:pPr>
      <w:r>
        <w:rPr>
          <w:b/>
          <w:szCs w:val="24"/>
        </w:rPr>
        <w:t>w trybie podstawowym bez przeprowadzenia negocjacji</w:t>
      </w:r>
      <w:r w:rsidR="00C22C68">
        <w:rPr>
          <w:b/>
          <w:szCs w:val="24"/>
        </w:rPr>
        <w:t xml:space="preserve"> </w:t>
      </w:r>
      <w:r w:rsidR="00792B72">
        <w:rPr>
          <w:b/>
          <w:szCs w:val="24"/>
        </w:rPr>
        <w:t>(art. 275 pkt 1)</w:t>
      </w:r>
    </w:p>
    <w:p w14:paraId="46DA785A" w14:textId="77777777" w:rsidR="00853A90" w:rsidRPr="00240FEA" w:rsidRDefault="00853A90" w:rsidP="00853A90">
      <w:pPr>
        <w:widowControl w:val="0"/>
        <w:jc w:val="center"/>
        <w:rPr>
          <w:b/>
          <w:u w:val="single"/>
        </w:rPr>
      </w:pPr>
    </w:p>
    <w:p w14:paraId="4647E1CC" w14:textId="77777777" w:rsidR="00853A90" w:rsidRPr="00240FEA" w:rsidRDefault="00853A90" w:rsidP="00853A90">
      <w:pPr>
        <w:widowControl w:val="0"/>
        <w:jc w:val="center"/>
        <w:rPr>
          <w:b/>
        </w:rPr>
      </w:pPr>
      <w:r w:rsidRPr="00240FEA">
        <w:rPr>
          <w:b/>
          <w:u w:val="single"/>
        </w:rPr>
        <w:t>Nazwa zamówienia</w:t>
      </w:r>
      <w:r w:rsidRPr="00240FEA">
        <w:rPr>
          <w:b/>
        </w:rPr>
        <w:t>:</w:t>
      </w:r>
    </w:p>
    <w:p w14:paraId="4EAE256D" w14:textId="77777777" w:rsidR="00853A90" w:rsidRPr="00240FEA" w:rsidRDefault="00853A90" w:rsidP="00853A90">
      <w:pPr>
        <w:pStyle w:val="Tekstpodstawowy31"/>
        <w:widowControl w:val="0"/>
      </w:pPr>
    </w:p>
    <w:p w14:paraId="0CCD7267" w14:textId="35B17DBF" w:rsidR="00656D4D" w:rsidRPr="00656D4D" w:rsidRDefault="00135A78" w:rsidP="00656D4D">
      <w:pPr>
        <w:autoSpaceDE w:val="0"/>
        <w:autoSpaceDN w:val="0"/>
        <w:adjustRightInd w:val="0"/>
        <w:jc w:val="center"/>
        <w:rPr>
          <w:rFonts w:eastAsiaTheme="minorHAnsi"/>
          <w:b/>
          <w:sz w:val="32"/>
          <w:szCs w:val="32"/>
          <w:lang w:eastAsia="en-US"/>
        </w:rPr>
      </w:pPr>
      <w:r>
        <w:rPr>
          <w:rFonts w:eastAsiaTheme="minorHAnsi"/>
          <w:b/>
          <w:sz w:val="32"/>
          <w:szCs w:val="32"/>
          <w:lang w:eastAsia="en-US"/>
        </w:rPr>
        <w:t>R</w:t>
      </w:r>
      <w:r w:rsidRPr="00656D4D">
        <w:rPr>
          <w:rFonts w:eastAsiaTheme="minorHAnsi"/>
          <w:b/>
          <w:sz w:val="32"/>
          <w:szCs w:val="32"/>
          <w:lang w:eastAsia="en-US"/>
        </w:rPr>
        <w:t>emont pokrycia d</w:t>
      </w:r>
      <w:r>
        <w:rPr>
          <w:rFonts w:eastAsiaTheme="minorHAnsi"/>
          <w:b/>
          <w:sz w:val="32"/>
          <w:szCs w:val="32"/>
          <w:lang w:eastAsia="en-US"/>
        </w:rPr>
        <w:t>achowego nad niecką basenową w C</w:t>
      </w:r>
      <w:r w:rsidRPr="00656D4D">
        <w:rPr>
          <w:rFonts w:eastAsiaTheme="minorHAnsi"/>
          <w:b/>
          <w:sz w:val="32"/>
          <w:szCs w:val="32"/>
          <w:lang w:eastAsia="en-US"/>
        </w:rPr>
        <w:t>entrum</w:t>
      </w:r>
    </w:p>
    <w:p w14:paraId="3BAF1C44" w14:textId="044442F0" w:rsidR="009430DC" w:rsidRPr="00390262" w:rsidRDefault="00135A78" w:rsidP="00656D4D">
      <w:pPr>
        <w:autoSpaceDE w:val="0"/>
        <w:autoSpaceDN w:val="0"/>
        <w:adjustRightInd w:val="0"/>
        <w:jc w:val="center"/>
        <w:rPr>
          <w:b/>
          <w:sz w:val="32"/>
          <w:szCs w:val="32"/>
        </w:rPr>
      </w:pPr>
      <w:r>
        <w:rPr>
          <w:rFonts w:eastAsiaTheme="minorHAnsi"/>
          <w:b/>
          <w:sz w:val="32"/>
          <w:szCs w:val="32"/>
          <w:lang w:eastAsia="en-US"/>
        </w:rPr>
        <w:t>Edukacyjno-Rekreacyjnym przy ul. Kościuszki 15 w W</w:t>
      </w:r>
      <w:r w:rsidRPr="00656D4D">
        <w:rPr>
          <w:rFonts w:eastAsiaTheme="minorHAnsi"/>
          <w:b/>
          <w:sz w:val="32"/>
          <w:szCs w:val="32"/>
          <w:lang w:eastAsia="en-US"/>
        </w:rPr>
        <w:t>ieliczce</w:t>
      </w:r>
    </w:p>
    <w:p w14:paraId="3E2DA9CE" w14:textId="77777777" w:rsidR="00DD668D" w:rsidRPr="00240FEA" w:rsidRDefault="00DD668D" w:rsidP="00853A90">
      <w:pPr>
        <w:widowControl w:val="0"/>
        <w:jc w:val="center"/>
        <w:rPr>
          <w:b/>
          <w:u w:val="single"/>
        </w:rPr>
      </w:pPr>
    </w:p>
    <w:p w14:paraId="31817E02" w14:textId="77777777" w:rsidR="00135A78" w:rsidRDefault="00135A78" w:rsidP="00F20B6A">
      <w:pPr>
        <w:jc w:val="center"/>
        <w:rPr>
          <w:b/>
          <w:szCs w:val="24"/>
          <w:u w:val="single"/>
        </w:rPr>
      </w:pPr>
    </w:p>
    <w:p w14:paraId="164B9C6F" w14:textId="77777777" w:rsidR="00F20B6A" w:rsidRDefault="00F20B6A" w:rsidP="00F20B6A">
      <w:pPr>
        <w:jc w:val="center"/>
        <w:rPr>
          <w:b/>
          <w:szCs w:val="24"/>
        </w:rPr>
      </w:pPr>
      <w:r>
        <w:rPr>
          <w:b/>
          <w:szCs w:val="24"/>
          <w:u w:val="single"/>
        </w:rPr>
        <w:t>Zamawiający</w:t>
      </w:r>
      <w:r>
        <w:rPr>
          <w:b/>
          <w:szCs w:val="24"/>
        </w:rPr>
        <w:t>:</w:t>
      </w:r>
    </w:p>
    <w:p w14:paraId="6DBCFF2D" w14:textId="77777777" w:rsidR="00F20B6A" w:rsidRDefault="00F20B6A" w:rsidP="00F20B6A">
      <w:pPr>
        <w:pStyle w:val="Standard"/>
        <w:jc w:val="center"/>
        <w:rPr>
          <w:b/>
          <w:szCs w:val="24"/>
        </w:rPr>
      </w:pPr>
      <w:r>
        <w:rPr>
          <w:b/>
          <w:szCs w:val="24"/>
        </w:rPr>
        <w:t>Solne Miasto Sp. z o.o.</w:t>
      </w:r>
    </w:p>
    <w:p w14:paraId="06964BAD" w14:textId="77777777" w:rsidR="00F20B6A" w:rsidRDefault="00F20B6A" w:rsidP="00F20B6A">
      <w:pPr>
        <w:pStyle w:val="Standard"/>
        <w:jc w:val="center"/>
        <w:rPr>
          <w:b/>
          <w:szCs w:val="24"/>
        </w:rPr>
      </w:pPr>
      <w:r>
        <w:rPr>
          <w:b/>
          <w:szCs w:val="24"/>
        </w:rPr>
        <w:t>32-020 Wieliczka</w:t>
      </w:r>
    </w:p>
    <w:p w14:paraId="4EE1D5BB" w14:textId="77777777" w:rsidR="00F20B6A" w:rsidRDefault="00F20B6A" w:rsidP="00F20B6A">
      <w:pPr>
        <w:pStyle w:val="Standard"/>
        <w:jc w:val="center"/>
        <w:rPr>
          <w:b/>
          <w:szCs w:val="24"/>
        </w:rPr>
      </w:pPr>
      <w:r>
        <w:rPr>
          <w:b/>
          <w:szCs w:val="24"/>
        </w:rPr>
        <w:t>ul. T. Kościuszki 15</w:t>
      </w:r>
    </w:p>
    <w:p w14:paraId="48D15561" w14:textId="77777777" w:rsidR="00F20B6A" w:rsidRDefault="00F20B6A" w:rsidP="00F20B6A">
      <w:pPr>
        <w:pStyle w:val="Standard"/>
        <w:jc w:val="center"/>
        <w:rPr>
          <w:b/>
          <w:szCs w:val="24"/>
        </w:rPr>
      </w:pPr>
      <w:r>
        <w:rPr>
          <w:b/>
          <w:szCs w:val="24"/>
        </w:rPr>
        <w:t>tel. 12 2973950</w:t>
      </w:r>
    </w:p>
    <w:p w14:paraId="21C53A0A" w14:textId="77777777" w:rsidR="00F20B6A" w:rsidRDefault="00F20B6A" w:rsidP="00F20B6A">
      <w:pPr>
        <w:pStyle w:val="Standard"/>
        <w:jc w:val="center"/>
      </w:pPr>
      <w:r>
        <w:rPr>
          <w:b/>
          <w:szCs w:val="24"/>
        </w:rPr>
        <w:t>adres strony internetowej: w</w:t>
      </w:r>
      <w:r>
        <w:rPr>
          <w:b/>
        </w:rPr>
        <w:t>ww.solnemiasto.eu</w:t>
      </w:r>
    </w:p>
    <w:p w14:paraId="26505645" w14:textId="77777777" w:rsidR="00F20B6A" w:rsidRPr="001419FB" w:rsidRDefault="00F20B6A" w:rsidP="00F20B6A">
      <w:pPr>
        <w:pStyle w:val="Tekstpodstawowy"/>
        <w:jc w:val="center"/>
        <w:rPr>
          <w:b/>
          <w:bCs/>
        </w:rPr>
      </w:pPr>
      <w:r>
        <w:rPr>
          <w:b/>
          <w:szCs w:val="24"/>
        </w:rPr>
        <w:t xml:space="preserve">email: </w:t>
      </w:r>
      <w:r w:rsidRPr="001765A7">
        <w:rPr>
          <w:b/>
        </w:rPr>
        <w:t>sekretariat@solnemiasto.eu</w:t>
      </w:r>
    </w:p>
    <w:p w14:paraId="730A573A" w14:textId="77777777" w:rsidR="00F20B6A" w:rsidRDefault="00F20B6A" w:rsidP="00F20B6A">
      <w:pPr>
        <w:jc w:val="both"/>
        <w:rPr>
          <w:b/>
          <w:szCs w:val="24"/>
        </w:rPr>
      </w:pPr>
    </w:p>
    <w:p w14:paraId="6EC134D1" w14:textId="77777777" w:rsidR="00F20B6A" w:rsidRDefault="00F20B6A" w:rsidP="00F20B6A">
      <w:pPr>
        <w:jc w:val="both"/>
        <w:rPr>
          <w:b/>
          <w:szCs w:val="24"/>
        </w:rPr>
      </w:pPr>
      <w:r w:rsidRPr="001E2B19">
        <w:rPr>
          <w:b/>
          <w:szCs w:val="24"/>
        </w:rPr>
        <w:t>Adres strony internetowej prowadzonego postępowania</w:t>
      </w:r>
      <w:r>
        <w:rPr>
          <w:b/>
          <w:szCs w:val="24"/>
        </w:rPr>
        <w:t xml:space="preserve">: </w:t>
      </w:r>
    </w:p>
    <w:p w14:paraId="051433BC" w14:textId="77777777" w:rsidR="00F20B6A" w:rsidRPr="00810076" w:rsidRDefault="00F20B6A" w:rsidP="00F20B6A">
      <w:pPr>
        <w:jc w:val="both"/>
        <w:rPr>
          <w:b/>
          <w:szCs w:val="24"/>
        </w:rPr>
      </w:pPr>
      <w:bookmarkStart w:id="0" w:name="_GoBack"/>
      <w:r w:rsidRPr="00810076">
        <w:rPr>
          <w:rFonts w:eastAsia="CIDFont+F2"/>
          <w:b/>
          <w:szCs w:val="24"/>
        </w:rPr>
        <w:t>https://miniportal.uzp.gov.pl/</w:t>
      </w:r>
      <w:bookmarkEnd w:id="0"/>
    </w:p>
    <w:p w14:paraId="731165DF" w14:textId="77777777" w:rsidR="00F20B6A" w:rsidRDefault="00F20B6A" w:rsidP="00F20B6A">
      <w:pPr>
        <w:jc w:val="both"/>
        <w:rPr>
          <w:b/>
          <w:bCs/>
          <w:szCs w:val="24"/>
        </w:rPr>
      </w:pPr>
    </w:p>
    <w:p w14:paraId="7D7E0D26" w14:textId="77777777" w:rsidR="00F20B6A" w:rsidRPr="004E62D6" w:rsidRDefault="00F20B6A" w:rsidP="00F20B6A">
      <w:pPr>
        <w:jc w:val="both"/>
        <w:rPr>
          <w:bCs/>
          <w:szCs w:val="24"/>
        </w:rPr>
      </w:pPr>
      <w:r>
        <w:rPr>
          <w:b/>
          <w:bCs/>
          <w:szCs w:val="24"/>
        </w:rPr>
        <w:t xml:space="preserve">Adres strony internetowej, na której udostępnione będą zmiany i wyjaśnienia treści SWZ oraz inne dokumenty zamówienia bezpośrednio związane z postępowaniem o </w:t>
      </w:r>
      <w:r w:rsidRPr="001E2B19">
        <w:rPr>
          <w:b/>
          <w:bCs/>
          <w:szCs w:val="24"/>
        </w:rPr>
        <w:t>udzielenie zamówienia</w:t>
      </w:r>
      <w:r w:rsidRPr="00411D45">
        <w:rPr>
          <w:bCs/>
          <w:szCs w:val="24"/>
        </w:rPr>
        <w:t xml:space="preserve">: </w:t>
      </w:r>
      <w:r w:rsidRPr="00411D45">
        <w:rPr>
          <w:b/>
          <w:szCs w:val="24"/>
        </w:rPr>
        <w:t>https://solnemiasto.eu/zamowienia-publiczne/</w:t>
      </w:r>
    </w:p>
    <w:p w14:paraId="67CB75CB" w14:textId="77777777" w:rsidR="00F20B6A" w:rsidRDefault="00F20B6A" w:rsidP="00F20B6A">
      <w:pPr>
        <w:jc w:val="both"/>
        <w:rPr>
          <w:szCs w:val="24"/>
        </w:rPr>
      </w:pPr>
    </w:p>
    <w:p w14:paraId="0372EADB" w14:textId="77777777" w:rsidR="00F20B6A" w:rsidRDefault="00F20B6A" w:rsidP="00F20B6A">
      <w:pPr>
        <w:jc w:val="both"/>
        <w:rPr>
          <w:szCs w:val="24"/>
        </w:rPr>
      </w:pPr>
      <w:r>
        <w:rPr>
          <w:szCs w:val="24"/>
        </w:rPr>
        <w:t xml:space="preserve">Postępowanie o udzielenie zamówienia publicznego prowadzone jest zgodnie z przepisami ustawy z dnia 11 września 2019 r. – Prawo zamówień publicznych (Dz. U. 2021 poz. 1129 z </w:t>
      </w:r>
      <w:proofErr w:type="spellStart"/>
      <w:r>
        <w:rPr>
          <w:szCs w:val="24"/>
        </w:rPr>
        <w:t>późn</w:t>
      </w:r>
      <w:proofErr w:type="spellEnd"/>
      <w:r>
        <w:rPr>
          <w:szCs w:val="24"/>
        </w:rPr>
        <w:t>. zm.), zwanej dalej „ustawą”. Do czynności podejmowanych w postępowaniu przez Zamawiającego i Wykonawców stosuje się przepisy kodeksu cywilnego, jeżeli przepisy ustawy nie stanowią inaczej.</w:t>
      </w:r>
    </w:p>
    <w:p w14:paraId="6AA87B91" w14:textId="77777777" w:rsidR="00F20B6A" w:rsidRDefault="00F20B6A" w:rsidP="00F20B6A">
      <w:pPr>
        <w:jc w:val="center"/>
        <w:rPr>
          <w:b/>
        </w:rPr>
      </w:pPr>
    </w:p>
    <w:p w14:paraId="5C9969BA" w14:textId="36BA8FBD" w:rsidR="00F20B6A" w:rsidRDefault="00F20B6A" w:rsidP="00F20B6A">
      <w:pPr>
        <w:jc w:val="center"/>
      </w:pPr>
      <w:r>
        <w:rPr>
          <w:b/>
        </w:rPr>
        <w:t xml:space="preserve">WIELICZKA, </w:t>
      </w:r>
      <w:r w:rsidR="00345995">
        <w:rPr>
          <w:b/>
        </w:rPr>
        <w:t>CZERWIEC</w:t>
      </w:r>
      <w:r>
        <w:rPr>
          <w:b/>
        </w:rPr>
        <w:t xml:space="preserve"> 2022</w:t>
      </w:r>
    </w:p>
    <w:p w14:paraId="00C6817C" w14:textId="0479EEAC" w:rsidR="00853A90" w:rsidRPr="00240FEA" w:rsidRDefault="00F20B6A" w:rsidP="00F20B6A">
      <w:pPr>
        <w:widowControl w:val="0"/>
        <w:jc w:val="center"/>
        <w:rPr>
          <w:szCs w:val="24"/>
        </w:rPr>
      </w:pPr>
      <w:r>
        <w:t>___________________________</w:t>
      </w:r>
    </w:p>
    <w:p w14:paraId="38C2FAF7" w14:textId="77777777" w:rsidR="00F20B6A" w:rsidRDefault="00F20B6A" w:rsidP="00F20B6A">
      <w:pPr>
        <w:widowControl w:val="0"/>
        <w:rPr>
          <w:szCs w:val="24"/>
        </w:rPr>
      </w:pPr>
      <w:r>
        <w:rPr>
          <w:b/>
          <w:szCs w:val="24"/>
        </w:rPr>
        <w:lastRenderedPageBreak/>
        <w:t>CZĘŚĆ 0</w:t>
      </w:r>
    </w:p>
    <w:p w14:paraId="2B22AEBF" w14:textId="77777777" w:rsidR="00F20B6A" w:rsidRDefault="00F20B6A" w:rsidP="00F20B6A">
      <w:pPr>
        <w:widowControl w:val="0"/>
        <w:rPr>
          <w:b/>
          <w:szCs w:val="24"/>
        </w:rPr>
      </w:pPr>
      <w:r>
        <w:rPr>
          <w:rFonts w:eastAsia="Times"/>
          <w:b/>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C96A722" w14:textId="77777777" w:rsidR="00F20B6A" w:rsidRDefault="00F20B6A" w:rsidP="00F20B6A">
      <w:pPr>
        <w:widowControl w:val="0"/>
        <w:rPr>
          <w:szCs w:val="24"/>
        </w:rPr>
      </w:pPr>
    </w:p>
    <w:p w14:paraId="6A96A3B5" w14:textId="77777777" w:rsidR="00F20B6A" w:rsidRDefault="00F20B6A" w:rsidP="00F20B6A">
      <w:pPr>
        <w:jc w:val="both"/>
        <w:rPr>
          <w:rFonts w:eastAsia="CIDFont+F2"/>
          <w:color w:val="000000"/>
          <w:szCs w:val="24"/>
        </w:rPr>
      </w:pPr>
      <w:r>
        <w:rPr>
          <w:szCs w:val="24"/>
        </w:rPr>
        <w:t>I. Informacje ogólne</w:t>
      </w:r>
      <w:r>
        <w:rPr>
          <w:rFonts w:eastAsia="CIDFont+F2"/>
          <w:color w:val="000000"/>
          <w:szCs w:val="24"/>
        </w:rPr>
        <w:t xml:space="preserve"> </w:t>
      </w:r>
    </w:p>
    <w:p w14:paraId="3013475F" w14:textId="77777777" w:rsidR="00F20B6A" w:rsidRDefault="00F20B6A" w:rsidP="00A527DC">
      <w:pPr>
        <w:pStyle w:val="Akapitzlist"/>
        <w:numPr>
          <w:ilvl w:val="0"/>
          <w:numId w:val="26"/>
        </w:numPr>
        <w:suppressAutoHyphens/>
        <w:jc w:val="both"/>
        <w:rPr>
          <w:rFonts w:eastAsia="CIDFont+F2"/>
          <w:color w:val="000000"/>
          <w:szCs w:val="24"/>
        </w:rPr>
      </w:pPr>
      <w:r w:rsidRPr="00C659DD">
        <w:t>Dokumenty elektroniczne przekazuje się w postępowaniu przy użyciu środków komunikacji elektronicznej</w:t>
      </w:r>
      <w:r>
        <w:t>.</w:t>
      </w:r>
    </w:p>
    <w:p w14:paraId="6EA5E193"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W postępowaniu o udzielenie zamówienia komunikacja między Zamawiającym a Wykonawcami odbywa się przy użyciu </w:t>
      </w:r>
      <w:proofErr w:type="spellStart"/>
      <w:r>
        <w:rPr>
          <w:rFonts w:eastAsia="CIDFont+F2"/>
          <w:color w:val="000000"/>
          <w:szCs w:val="24"/>
        </w:rPr>
        <w:t>miniPortalu</w:t>
      </w:r>
      <w:proofErr w:type="spellEnd"/>
      <w:r>
        <w:rPr>
          <w:rFonts w:eastAsia="CIDFont+F2"/>
          <w:color w:val="000000"/>
          <w:szCs w:val="24"/>
        </w:rPr>
        <w:t>, który dostępny jest pod adresem:</w:t>
      </w:r>
    </w:p>
    <w:p w14:paraId="6CCBAAFA" w14:textId="77777777" w:rsidR="00F20B6A" w:rsidRDefault="00F20B6A" w:rsidP="00F20B6A">
      <w:pPr>
        <w:ind w:left="360"/>
        <w:jc w:val="both"/>
        <w:rPr>
          <w:rFonts w:eastAsia="CIDFont+F2"/>
          <w:color w:val="000000"/>
          <w:szCs w:val="24"/>
        </w:rPr>
      </w:pPr>
      <w:r>
        <w:rPr>
          <w:rFonts w:eastAsia="CIDFont+F2"/>
          <w:color w:val="0563C2"/>
          <w:szCs w:val="24"/>
        </w:rPr>
        <w:t>https://miniportal.uzp.gov.pl/</w:t>
      </w:r>
      <w:r>
        <w:rPr>
          <w:rFonts w:eastAsia="CIDFont+F2"/>
          <w:color w:val="000000"/>
          <w:szCs w:val="24"/>
        </w:rPr>
        <w:t xml:space="preserve">, </w:t>
      </w:r>
    </w:p>
    <w:p w14:paraId="5C6B2C49" w14:textId="77777777" w:rsidR="00F20B6A" w:rsidRDefault="00F20B6A" w:rsidP="00F20B6A">
      <w:pPr>
        <w:ind w:left="360"/>
        <w:jc w:val="both"/>
        <w:rPr>
          <w:rFonts w:eastAsia="CIDFont+F2"/>
          <w:color w:val="000000"/>
          <w:szCs w:val="24"/>
        </w:rPr>
      </w:pPr>
      <w:r>
        <w:rPr>
          <w:rFonts w:eastAsia="CIDFont+F2"/>
          <w:color w:val="0563C2"/>
          <w:szCs w:val="24"/>
        </w:rPr>
        <w:t xml:space="preserve">https://epuap.gov.pl/wps/portal  </w:t>
      </w:r>
      <w:r>
        <w:rPr>
          <w:rFonts w:eastAsia="CIDFont+F2"/>
          <w:color w:val="000000"/>
          <w:szCs w:val="24"/>
        </w:rPr>
        <w:t>oraz poczty elektronicznej.</w:t>
      </w:r>
    </w:p>
    <w:p w14:paraId="168EC2EA" w14:textId="77777777" w:rsidR="00F20B6A" w:rsidRDefault="00F20B6A" w:rsidP="00F20B6A">
      <w:pPr>
        <w:ind w:left="360"/>
        <w:jc w:val="both"/>
        <w:rPr>
          <w:rFonts w:eastAsia="CIDFont+F2"/>
          <w:color w:val="000000"/>
          <w:szCs w:val="24"/>
        </w:rPr>
      </w:pPr>
      <w:proofErr w:type="spellStart"/>
      <w:r w:rsidRPr="00DB74E4">
        <w:rPr>
          <w:rFonts w:eastAsia="CIDFont+F2"/>
          <w:color w:val="000000"/>
          <w:szCs w:val="24"/>
        </w:rPr>
        <w:t>ePUAP</w:t>
      </w:r>
      <w:proofErr w:type="spellEnd"/>
      <w:r w:rsidRPr="00DB74E4">
        <w:rPr>
          <w:rFonts w:eastAsia="CIDFont+F2"/>
          <w:szCs w:val="24"/>
        </w:rPr>
        <w:t xml:space="preserve">: </w:t>
      </w:r>
      <w:r w:rsidRPr="00DB74E4">
        <w:t>/Solne_Miasto15/</w:t>
      </w:r>
      <w:proofErr w:type="spellStart"/>
      <w:r w:rsidRPr="00DB74E4">
        <w:t>domyslna</w:t>
      </w:r>
      <w:proofErr w:type="spellEnd"/>
    </w:p>
    <w:p w14:paraId="7DD84F0A"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Wykonawca zamierzający wziąć udział w postępowaniu o udzielenie zamówienia publicznego, musi posiadać konto na </w:t>
      </w:r>
      <w:proofErr w:type="spellStart"/>
      <w:r>
        <w:rPr>
          <w:rFonts w:eastAsia="CIDFont+F2"/>
          <w:color w:val="000000"/>
          <w:szCs w:val="24"/>
        </w:rPr>
        <w:t>ePUAP</w:t>
      </w:r>
      <w:proofErr w:type="spellEnd"/>
      <w:r>
        <w:rPr>
          <w:rFonts w:eastAsia="CIDFont+F2"/>
          <w:color w:val="000000"/>
          <w:szCs w:val="24"/>
        </w:rPr>
        <w:t xml:space="preserve">. Wykonawca posiadający konto na </w:t>
      </w:r>
      <w:proofErr w:type="spellStart"/>
      <w:r>
        <w:rPr>
          <w:rFonts w:eastAsia="CIDFont+F2"/>
          <w:color w:val="000000"/>
          <w:szCs w:val="24"/>
        </w:rPr>
        <w:t>ePUAP</w:t>
      </w:r>
      <w:proofErr w:type="spellEnd"/>
      <w:r>
        <w:rPr>
          <w:rFonts w:eastAsia="CIDFont+F2"/>
          <w:color w:val="000000"/>
          <w:szCs w:val="24"/>
        </w:rPr>
        <w:t xml:space="preserve"> ma dostęp do następujących formularzy: „Formularz do złożenia, zmiany, wycofania oferty lub wniosku” oraz do „Formularza do komunikacji”.</w:t>
      </w:r>
    </w:p>
    <w:p w14:paraId="6E5D3023"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eastAsia="CIDFont+F2"/>
          <w:color w:val="000000"/>
          <w:szCs w:val="24"/>
        </w:rPr>
        <w:t>miniPortal</w:t>
      </w:r>
      <w:proofErr w:type="spellEnd"/>
      <w:r>
        <w:rPr>
          <w:rFonts w:eastAsia="CIDFont+F2"/>
          <w:color w:val="000000"/>
          <w:szCs w:val="24"/>
        </w:rPr>
        <w:t xml:space="preserve"> oraz Warunkach korzystania z elektronicznej platformy usług administracji publicznej (</w:t>
      </w:r>
      <w:proofErr w:type="spellStart"/>
      <w:r>
        <w:rPr>
          <w:rFonts w:eastAsia="CIDFont+F2"/>
          <w:color w:val="000000"/>
          <w:szCs w:val="24"/>
        </w:rPr>
        <w:t>ePUAP</w:t>
      </w:r>
      <w:proofErr w:type="spellEnd"/>
      <w:r>
        <w:rPr>
          <w:rFonts w:eastAsia="CIDFont+F2"/>
          <w:color w:val="000000"/>
          <w:szCs w:val="24"/>
        </w:rPr>
        <w:t>).</w:t>
      </w:r>
    </w:p>
    <w:p w14:paraId="080C9226"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Maksymalny rozmiar plików przesyłanych za pośrednictwem dedykowanych formularzy: „Formularz złożenia, zmiany, wycofania oferty lub wniosku” i „Formularza do komunikacji” wynosi 150 MB.</w:t>
      </w:r>
    </w:p>
    <w:p w14:paraId="654F70C7"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eastAsia="CIDFont+F2"/>
          <w:color w:val="000000"/>
          <w:szCs w:val="24"/>
        </w:rPr>
        <w:t>ePUAP</w:t>
      </w:r>
      <w:proofErr w:type="spellEnd"/>
      <w:r>
        <w:rPr>
          <w:rFonts w:eastAsia="CIDFont+F2"/>
          <w:color w:val="000000"/>
          <w:szCs w:val="24"/>
        </w:rPr>
        <w:t>.</w:t>
      </w:r>
    </w:p>
    <w:p w14:paraId="33A66C3E"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Zamawiający przekazuje link do postępowania oraz ID postępowania jako załącznik do niniejszej SWZ. Dane postępowanie można wyszukać również na Liście </w:t>
      </w:r>
      <w:r>
        <w:rPr>
          <w:rFonts w:eastAsia="CIDFont+F2"/>
          <w:szCs w:val="24"/>
        </w:rPr>
        <w:t xml:space="preserve">wszystkich postępowań w </w:t>
      </w:r>
      <w:proofErr w:type="spellStart"/>
      <w:r>
        <w:rPr>
          <w:rFonts w:eastAsia="CIDFont+F2"/>
          <w:szCs w:val="24"/>
        </w:rPr>
        <w:t>miniPortalu</w:t>
      </w:r>
      <w:proofErr w:type="spellEnd"/>
      <w:r>
        <w:rPr>
          <w:rFonts w:eastAsia="CIDFont+F2"/>
          <w:szCs w:val="24"/>
        </w:rPr>
        <w:t xml:space="preserve"> klikając wcześniej opcję „Dla Wykonawców” lub ze strony głównej z zakładki Postępowania.</w:t>
      </w:r>
    </w:p>
    <w:p w14:paraId="12935A39" w14:textId="77777777" w:rsidR="00F20B6A" w:rsidRDefault="00F20B6A" w:rsidP="00F20B6A">
      <w:pPr>
        <w:jc w:val="both"/>
        <w:rPr>
          <w:rFonts w:eastAsia="CIDFont+F2"/>
          <w:color w:val="000000"/>
          <w:szCs w:val="24"/>
        </w:rPr>
      </w:pPr>
    </w:p>
    <w:p w14:paraId="39F8EC10" w14:textId="77777777" w:rsidR="00F20B6A" w:rsidRDefault="00F20B6A" w:rsidP="00F20B6A">
      <w:pPr>
        <w:jc w:val="both"/>
        <w:rPr>
          <w:rFonts w:eastAsia="CIDFont+F2"/>
          <w:color w:val="000000"/>
          <w:szCs w:val="24"/>
        </w:rPr>
      </w:pPr>
      <w:r>
        <w:rPr>
          <w:rFonts w:eastAsia="CIDFont+F2"/>
          <w:color w:val="000000"/>
          <w:szCs w:val="24"/>
        </w:rPr>
        <w:t xml:space="preserve">II. Złożenie oferty </w:t>
      </w:r>
    </w:p>
    <w:p w14:paraId="1D84F3DD"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 xml:space="preserve">Wykonawca składa ofertę za pośrednictwem „Formularza do złożenia, zmiany, wycofania oferty lub wniosku” dostępnego na </w:t>
      </w:r>
      <w:proofErr w:type="spellStart"/>
      <w:r>
        <w:rPr>
          <w:rFonts w:eastAsia="CIDFont+F2"/>
          <w:color w:val="000000"/>
          <w:szCs w:val="24"/>
        </w:rPr>
        <w:t>ePUAP</w:t>
      </w:r>
      <w:proofErr w:type="spellEnd"/>
      <w:r>
        <w:rPr>
          <w:rFonts w:eastAsia="CIDFont+F2"/>
          <w:color w:val="000000"/>
          <w:szCs w:val="24"/>
        </w:rPr>
        <w:t xml:space="preserve"> i udostępnionego również na </w:t>
      </w:r>
      <w:proofErr w:type="spellStart"/>
      <w:r>
        <w:rPr>
          <w:rFonts w:eastAsia="CIDFont+F2"/>
          <w:color w:val="000000"/>
          <w:szCs w:val="24"/>
        </w:rPr>
        <w:t>miniPortalu</w:t>
      </w:r>
      <w:proofErr w:type="spellEnd"/>
      <w:r>
        <w:rPr>
          <w:rFonts w:eastAsia="CIDFont+F2"/>
          <w:color w:val="000000"/>
          <w:szCs w:val="24"/>
        </w:rPr>
        <w:t xml:space="preserve">. Funkcjonalność do zaszyfrowania oferty przez Wykonawcę jest dostępna dla wykonawców na </w:t>
      </w:r>
      <w:proofErr w:type="spellStart"/>
      <w:r>
        <w:rPr>
          <w:rFonts w:eastAsia="CIDFont+F2"/>
          <w:color w:val="000000"/>
          <w:szCs w:val="24"/>
        </w:rPr>
        <w:t>miniPortalu</w:t>
      </w:r>
      <w:proofErr w:type="spellEnd"/>
      <w:r>
        <w:rPr>
          <w:rFonts w:eastAsia="CIDFont+F2"/>
          <w:color w:val="000000"/>
          <w:szCs w:val="24"/>
        </w:rPr>
        <w:t xml:space="preserve">, w szczegółach danego postępowania. W formularzu oferty Wykonawca zobowiązany jest podać adres skrzynki </w:t>
      </w:r>
      <w:proofErr w:type="spellStart"/>
      <w:r>
        <w:rPr>
          <w:rFonts w:eastAsia="CIDFont+F2"/>
          <w:color w:val="000000"/>
          <w:szCs w:val="24"/>
        </w:rPr>
        <w:t>ePUAP</w:t>
      </w:r>
      <w:proofErr w:type="spellEnd"/>
      <w:r>
        <w:rPr>
          <w:rFonts w:eastAsia="CIDFont+F2"/>
          <w:color w:val="000000"/>
          <w:szCs w:val="24"/>
        </w:rPr>
        <w:t>, na którym prowadzona będzie korespondencja związana z postępowaniem.</w:t>
      </w:r>
    </w:p>
    <w:p w14:paraId="108C14CB"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Ofertę należy sporządzić w języku polskim.</w:t>
      </w:r>
    </w:p>
    <w:p w14:paraId="6906695D"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Ofertę składa się, pod rygorem nieważności, w formie elektronicznej lub w postaci elektronicznej opatrzonej podpisem zaufanym lub podpisem osobistym.</w:t>
      </w:r>
    </w:p>
    <w:p w14:paraId="360508C6"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 xml:space="preserve">Sposób złożenia oferty, w tym zaszyfrowania oferty opisany został w „Instrukcji użytkownika”, dostępnej na stronie: </w:t>
      </w:r>
      <w:hyperlink r:id="rId9">
        <w:r>
          <w:rPr>
            <w:rStyle w:val="czeinternetowe"/>
            <w:rFonts w:eastAsia="CIDFont+F2"/>
            <w:szCs w:val="24"/>
          </w:rPr>
          <w:t>https://miniportal.uzp.gov.pl/</w:t>
        </w:r>
      </w:hyperlink>
    </w:p>
    <w:p w14:paraId="7A2E74A9" w14:textId="77777777" w:rsidR="00F20B6A" w:rsidRDefault="00F20B6A" w:rsidP="00A527DC">
      <w:pPr>
        <w:pStyle w:val="Akapitzlist"/>
        <w:numPr>
          <w:ilvl w:val="0"/>
          <w:numId w:val="27"/>
        </w:numPr>
        <w:suppressAutoHyphens/>
        <w:jc w:val="both"/>
        <w:rPr>
          <w:rFonts w:eastAsia="CIDFont+F2"/>
          <w:color w:val="000000"/>
          <w:szCs w:val="24"/>
        </w:rPr>
      </w:pPr>
      <w:r w:rsidRPr="00B85384">
        <w:rPr>
          <w:rFonts w:eastAsia="CIDFont+F2"/>
          <w:b/>
          <w:color w:val="000000"/>
          <w:szCs w:val="24"/>
        </w:rPr>
        <w:t xml:space="preserve">Jeżeli dokumenty elektroniczne, przekazywane przy użyciu środków komunikacji elektronicznej, zawierają informacje stanowiące tajemnicę przedsiębiorstwa w rozumieniu przepisów ustawy z dnia 16 kwietnia 1993 r. o zwalczaniu nieuczciwej </w:t>
      </w:r>
      <w:r w:rsidRPr="00B85384">
        <w:rPr>
          <w:rFonts w:eastAsia="CIDFont+F2"/>
          <w:b/>
          <w:color w:val="000000"/>
          <w:szCs w:val="24"/>
        </w:rPr>
        <w:lastRenderedPageBreak/>
        <w:t>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Pr>
          <w:rFonts w:eastAsia="CIDFont+F2"/>
          <w:color w:val="000000"/>
          <w:szCs w:val="24"/>
        </w:rPr>
        <w:t>.</w:t>
      </w:r>
    </w:p>
    <w:p w14:paraId="633E6457"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 xml:space="preserve">Do oferty należy dołączyć oświadczenie o niepodleganiu wykluczeniu, spełnianiu warunków udziału w postępowaniu w zakresie wskazanym w części </w:t>
      </w:r>
      <w:r>
        <w:rPr>
          <w:rFonts w:ascii="Liberation Serif" w:eastAsia="CIDFont+F2" w:hAnsi="Liberation Serif"/>
          <w:color w:val="000000"/>
          <w:szCs w:val="24"/>
        </w:rPr>
        <w:t xml:space="preserve">V SWZ </w:t>
      </w:r>
      <w:r>
        <w:rPr>
          <w:rFonts w:eastAsia="CIDFont+F2"/>
          <w:color w:val="000000"/>
          <w:szCs w:val="24"/>
        </w:rPr>
        <w:t xml:space="preserve">w formie elektronicznej lub w postaci elektronicznej opatrzonej podpisem </w:t>
      </w:r>
      <w:r>
        <w:rPr>
          <w:rFonts w:eastAsia="CIDFont+F2"/>
          <w:szCs w:val="24"/>
        </w:rPr>
        <w:t>zaufanym lub podpisem osobistym, a następnie zaszyfrować wraz z plikami stanowiącymi ofertę.</w:t>
      </w:r>
    </w:p>
    <w:p w14:paraId="6B9C3BA3"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szCs w:val="24"/>
        </w:rPr>
        <w:t>Oferta może być złożona tylko do upływu terminu składania ofert.</w:t>
      </w:r>
    </w:p>
    <w:p w14:paraId="63A8DAD8" w14:textId="77777777" w:rsidR="00F20B6A" w:rsidRDefault="00F20B6A" w:rsidP="00A527DC">
      <w:pPr>
        <w:pStyle w:val="Akapitzlist"/>
        <w:numPr>
          <w:ilvl w:val="0"/>
          <w:numId w:val="27"/>
        </w:numPr>
        <w:suppressAutoHyphens/>
        <w:jc w:val="both"/>
        <w:rPr>
          <w:rFonts w:eastAsia="CIDFont+F2"/>
          <w:szCs w:val="24"/>
        </w:rPr>
      </w:pPr>
      <w:r>
        <w:rPr>
          <w:rFonts w:eastAsia="CIDFont+F2"/>
          <w:szCs w:val="24"/>
        </w:rPr>
        <w:t xml:space="preserve">Wykonawca może przed upływem terminu do składania ofert wycofać ofertę za pośrednictwem „Formularza do złożenia, zmiany, wycofania oferty lub wniosku” dostępnego na </w:t>
      </w:r>
      <w:proofErr w:type="spellStart"/>
      <w:r>
        <w:rPr>
          <w:rFonts w:eastAsia="CIDFont+F2"/>
          <w:szCs w:val="24"/>
        </w:rPr>
        <w:t>ePUAP</w:t>
      </w:r>
      <w:proofErr w:type="spellEnd"/>
      <w:r>
        <w:rPr>
          <w:rFonts w:eastAsia="CIDFont+F2"/>
          <w:szCs w:val="24"/>
        </w:rPr>
        <w:t xml:space="preserve"> i udostępnionego również na </w:t>
      </w:r>
      <w:proofErr w:type="spellStart"/>
      <w:r>
        <w:rPr>
          <w:rFonts w:eastAsia="CIDFont+F2"/>
          <w:szCs w:val="24"/>
        </w:rPr>
        <w:t>miniPortalu</w:t>
      </w:r>
      <w:proofErr w:type="spellEnd"/>
      <w:r>
        <w:rPr>
          <w:rFonts w:eastAsia="CIDFont+F2"/>
          <w:szCs w:val="24"/>
        </w:rPr>
        <w:t xml:space="preserve">. Sposób wycofania oferty został opisany w „Instrukcji użytkownika” dostępnej na </w:t>
      </w:r>
      <w:proofErr w:type="spellStart"/>
      <w:r>
        <w:rPr>
          <w:rFonts w:eastAsia="CIDFont+F2"/>
          <w:szCs w:val="24"/>
        </w:rPr>
        <w:t>miniPortalu</w:t>
      </w:r>
      <w:proofErr w:type="spellEnd"/>
      <w:r>
        <w:rPr>
          <w:rFonts w:eastAsia="CIDFont+F2"/>
          <w:szCs w:val="24"/>
        </w:rPr>
        <w:t>.</w:t>
      </w:r>
    </w:p>
    <w:p w14:paraId="5FE06968" w14:textId="77777777" w:rsidR="00F20B6A" w:rsidRPr="00AE4689" w:rsidRDefault="00F20B6A" w:rsidP="00A527DC">
      <w:pPr>
        <w:pStyle w:val="Akapitzlist"/>
        <w:numPr>
          <w:ilvl w:val="0"/>
          <w:numId w:val="27"/>
        </w:numPr>
        <w:suppressAutoHyphens/>
        <w:jc w:val="both"/>
        <w:rPr>
          <w:rFonts w:eastAsia="CIDFont+F2"/>
          <w:color w:val="000000"/>
          <w:szCs w:val="24"/>
        </w:rPr>
      </w:pPr>
      <w:r>
        <w:rPr>
          <w:rFonts w:eastAsia="CIDFont+F2"/>
          <w:szCs w:val="24"/>
        </w:rPr>
        <w:t>Wykonawca po upływie terminu do składania ofert nie może skutecznie dokonać zmiany ani wycofać złożonej oferty.</w:t>
      </w:r>
    </w:p>
    <w:p w14:paraId="3F38ABEC" w14:textId="77777777" w:rsidR="00F20B6A" w:rsidRPr="00AE4689" w:rsidRDefault="00F20B6A" w:rsidP="00A527DC">
      <w:pPr>
        <w:pStyle w:val="Akapitzlist"/>
        <w:numPr>
          <w:ilvl w:val="0"/>
          <w:numId w:val="27"/>
        </w:numPr>
        <w:suppressAutoHyphens/>
        <w:jc w:val="both"/>
        <w:rPr>
          <w:rFonts w:eastAsia="CIDFont+F2"/>
          <w:color w:val="000000"/>
          <w:szCs w:val="24"/>
        </w:rPr>
      </w:pPr>
      <w:r w:rsidRPr="00AE4689">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C286136" w14:textId="77777777" w:rsidR="00F20B6A" w:rsidRPr="00AE4689" w:rsidRDefault="00F20B6A" w:rsidP="00A527DC">
      <w:pPr>
        <w:pStyle w:val="Akapitzlist"/>
        <w:numPr>
          <w:ilvl w:val="0"/>
          <w:numId w:val="27"/>
        </w:numPr>
        <w:suppressAutoHyphens/>
        <w:jc w:val="both"/>
        <w:rPr>
          <w:rFonts w:eastAsia="CIDFont+F2"/>
          <w:color w:val="000000"/>
          <w:szCs w:val="24"/>
        </w:rPr>
      </w:pPr>
      <w:r w:rsidRPr="00C659DD">
        <w:t>Dokumenty elektroniczne w postępowaniu spełnia</w:t>
      </w:r>
      <w:r>
        <w:t>ją</w:t>
      </w:r>
      <w:r w:rsidRPr="00C659DD">
        <w:t xml:space="preserve"> łącznie następujące wymagani</w:t>
      </w:r>
      <w:r w:rsidRPr="00AE4689">
        <w:t xml:space="preserve">a: </w:t>
      </w:r>
    </w:p>
    <w:p w14:paraId="342644B6" w14:textId="77777777" w:rsidR="00F20B6A" w:rsidRPr="00AE4689" w:rsidRDefault="00F20B6A" w:rsidP="00A527DC">
      <w:pPr>
        <w:pStyle w:val="Default"/>
        <w:widowControl w:val="0"/>
        <w:numPr>
          <w:ilvl w:val="0"/>
          <w:numId w:val="29"/>
        </w:numPr>
        <w:suppressAutoHyphens/>
        <w:autoSpaceDE/>
        <w:autoSpaceDN/>
        <w:adjustRightInd/>
        <w:jc w:val="both"/>
        <w:rPr>
          <w:rFonts w:ascii="Times New Roman" w:hAnsi="Times New Roman" w:cs="Times New Roman"/>
          <w:color w:val="auto"/>
        </w:rPr>
      </w:pPr>
      <w:r>
        <w:rPr>
          <w:rFonts w:ascii="Times New Roman" w:hAnsi="Times New Roman" w:cs="Times New Roman"/>
          <w:color w:val="auto"/>
        </w:rPr>
        <w:t>są</w:t>
      </w:r>
      <w:r w:rsidRPr="00AE4689">
        <w:rPr>
          <w:rFonts w:ascii="Times New Roman" w:hAnsi="Times New Roman" w:cs="Times New Roman"/>
          <w:color w:val="auto"/>
        </w:rPr>
        <w:t xml:space="preserve"> utrwalone w sposób umożliwiający ich wielokrotne odczytanie, zapisanie i powielenie, a także przekazanie przy użyciu środków komunikacji elektronicznej lub na informatycznym nośniku danych</w:t>
      </w:r>
    </w:p>
    <w:p w14:paraId="3B26C9C4" w14:textId="77777777" w:rsidR="00F20B6A" w:rsidRPr="00AE4689" w:rsidRDefault="00F20B6A" w:rsidP="00A527DC">
      <w:pPr>
        <w:pStyle w:val="Default"/>
        <w:widowControl w:val="0"/>
        <w:numPr>
          <w:ilvl w:val="0"/>
          <w:numId w:val="29"/>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umożliwia</w:t>
      </w:r>
      <w:r>
        <w:rPr>
          <w:rFonts w:ascii="Times New Roman" w:hAnsi="Times New Roman" w:cs="Times New Roman"/>
          <w:color w:val="auto"/>
        </w:rPr>
        <w:t>ją</w:t>
      </w:r>
      <w:r w:rsidRPr="00AE4689">
        <w:rPr>
          <w:rFonts w:ascii="Times New Roman" w:hAnsi="Times New Roman" w:cs="Times New Roman"/>
          <w:color w:val="auto"/>
        </w:rPr>
        <w:t xml:space="preserve"> prezentację treści w postaci elektronicznej, w szczególności przez wyświetlenie tej treści na monitorze ekranowym</w:t>
      </w:r>
    </w:p>
    <w:p w14:paraId="5A174143" w14:textId="77777777" w:rsidR="00F20B6A" w:rsidRDefault="00F20B6A" w:rsidP="00A527DC">
      <w:pPr>
        <w:pStyle w:val="Default"/>
        <w:widowControl w:val="0"/>
        <w:numPr>
          <w:ilvl w:val="0"/>
          <w:numId w:val="29"/>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umożliwia</w:t>
      </w:r>
      <w:r>
        <w:rPr>
          <w:rFonts w:ascii="Times New Roman" w:hAnsi="Times New Roman" w:cs="Times New Roman"/>
          <w:color w:val="auto"/>
        </w:rPr>
        <w:t>ją</w:t>
      </w:r>
      <w:r w:rsidRPr="00AE4689">
        <w:rPr>
          <w:rFonts w:ascii="Times New Roman" w:hAnsi="Times New Roman" w:cs="Times New Roman"/>
          <w:color w:val="auto"/>
        </w:rPr>
        <w:t xml:space="preserve"> prezentację treści w postaci papierowej, w szczególności za pomocą wydruku</w:t>
      </w:r>
    </w:p>
    <w:p w14:paraId="492F981B" w14:textId="77777777" w:rsidR="00F20B6A" w:rsidRPr="00DD696B" w:rsidRDefault="00F20B6A" w:rsidP="00A527DC">
      <w:pPr>
        <w:pStyle w:val="Default"/>
        <w:widowControl w:val="0"/>
        <w:numPr>
          <w:ilvl w:val="0"/>
          <w:numId w:val="29"/>
        </w:numPr>
        <w:suppressAutoHyphens/>
        <w:autoSpaceDE/>
        <w:autoSpaceDN/>
        <w:adjustRightInd/>
        <w:jc w:val="both"/>
        <w:rPr>
          <w:rFonts w:ascii="Times New Roman" w:hAnsi="Times New Roman" w:cs="Times New Roman"/>
          <w:color w:val="auto"/>
        </w:rPr>
      </w:pPr>
      <w:r w:rsidRPr="00DD696B">
        <w:rPr>
          <w:rFonts w:ascii="Times New Roman" w:hAnsi="Times New Roman" w:cs="Times New Roman"/>
          <w:color w:val="auto"/>
        </w:rPr>
        <w:t>zawierają dane w układzie niepozostawiającym wątpliwości co do treści i kontekstu zapisanych informacji</w:t>
      </w:r>
      <w:r w:rsidRPr="00DD696B">
        <w:rPr>
          <w:color w:val="auto"/>
        </w:rPr>
        <w:t>.</w:t>
      </w:r>
    </w:p>
    <w:p w14:paraId="41EB2BCF" w14:textId="77777777" w:rsidR="00F20B6A" w:rsidRDefault="00F20B6A" w:rsidP="00F20B6A">
      <w:pPr>
        <w:pStyle w:val="Akapitzlist"/>
        <w:ind w:left="360"/>
        <w:jc w:val="both"/>
        <w:rPr>
          <w:rFonts w:eastAsia="CIDFont+F2"/>
          <w:color w:val="000000"/>
          <w:szCs w:val="24"/>
        </w:rPr>
      </w:pPr>
    </w:p>
    <w:p w14:paraId="75FC8288" w14:textId="77777777" w:rsidR="00F20B6A" w:rsidRDefault="00F20B6A" w:rsidP="00F20B6A">
      <w:pPr>
        <w:jc w:val="both"/>
        <w:rPr>
          <w:szCs w:val="24"/>
        </w:rPr>
      </w:pPr>
      <w:r>
        <w:rPr>
          <w:szCs w:val="24"/>
        </w:rPr>
        <w:t>III. Sposób komunikowania się Zamawiającego z Wykonawcami (nie dotyczy składania ofert).</w:t>
      </w:r>
    </w:p>
    <w:p w14:paraId="73288F8B" w14:textId="77777777" w:rsidR="00F20B6A" w:rsidRDefault="00F20B6A" w:rsidP="00A527DC">
      <w:pPr>
        <w:pStyle w:val="Akapitzlist"/>
        <w:numPr>
          <w:ilvl w:val="0"/>
          <w:numId w:val="28"/>
        </w:numPr>
        <w:suppressAutoHyphens/>
        <w:jc w:val="both"/>
        <w:rPr>
          <w:rFonts w:eastAsia="CIDFont+F2"/>
          <w:szCs w:val="24"/>
        </w:rPr>
      </w:pPr>
      <w:r>
        <w:rPr>
          <w:rFonts w:eastAsia="CIDFont+F2"/>
          <w:szCs w:val="24"/>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Pr>
          <w:szCs w:val="24"/>
        </w:rPr>
        <w:t xml:space="preserve">dedykowanego formularza: „Formularz do komunikacji” </w:t>
      </w:r>
      <w:r>
        <w:rPr>
          <w:rFonts w:eastAsia="CIDFont+F2"/>
          <w:szCs w:val="24"/>
        </w:rPr>
        <w:t xml:space="preserve">dostępnego na </w:t>
      </w:r>
      <w:proofErr w:type="spellStart"/>
      <w:r>
        <w:rPr>
          <w:rFonts w:eastAsia="CIDFont+F2"/>
          <w:szCs w:val="24"/>
        </w:rPr>
        <w:t>ePUAP</w:t>
      </w:r>
      <w:proofErr w:type="spellEnd"/>
      <w:r>
        <w:rPr>
          <w:rFonts w:eastAsia="CIDFont+F2"/>
          <w:szCs w:val="24"/>
        </w:rPr>
        <w:t xml:space="preserve"> oraz udostępnionego przez </w:t>
      </w:r>
      <w:proofErr w:type="spellStart"/>
      <w:r>
        <w:rPr>
          <w:rFonts w:eastAsia="CIDFont+F2"/>
          <w:szCs w:val="24"/>
        </w:rPr>
        <w:t>miniPortal</w:t>
      </w:r>
      <w:proofErr w:type="spellEnd"/>
      <w:r>
        <w:rPr>
          <w:rFonts w:eastAsia="CIDFont+F2"/>
          <w:szCs w:val="24"/>
        </w:rPr>
        <w:t>. We wszelkiej korespondencji związanej z niniejszym postępowaniem Zamawiający i Wykonawcy posługują się numerem ogłoszenia (BZP, lub ID postępowania (</w:t>
      </w:r>
      <w:proofErr w:type="spellStart"/>
      <w:r>
        <w:rPr>
          <w:rFonts w:eastAsia="CIDFont+F2"/>
          <w:szCs w:val="24"/>
        </w:rPr>
        <w:t>miniportalu</w:t>
      </w:r>
      <w:proofErr w:type="spellEnd"/>
      <w:r>
        <w:rPr>
          <w:rFonts w:eastAsia="CIDFont+F2"/>
          <w:szCs w:val="24"/>
        </w:rPr>
        <w:t>)).</w:t>
      </w:r>
    </w:p>
    <w:p w14:paraId="7617B650" w14:textId="77777777" w:rsidR="00F20B6A" w:rsidRPr="00F20B6A" w:rsidRDefault="00F20B6A" w:rsidP="00A527DC">
      <w:pPr>
        <w:pStyle w:val="Akapitzlist"/>
        <w:numPr>
          <w:ilvl w:val="0"/>
          <w:numId w:val="28"/>
        </w:numPr>
        <w:tabs>
          <w:tab w:val="left" w:pos="-360"/>
        </w:tabs>
        <w:suppressAutoHyphens/>
        <w:jc w:val="both"/>
        <w:rPr>
          <w:rStyle w:val="Hipercze"/>
          <w:rFonts w:eastAsia="CIDFont+F2"/>
          <w:color w:val="auto"/>
          <w:szCs w:val="24"/>
          <w:u w:val="none"/>
        </w:rPr>
      </w:pPr>
      <w:r>
        <w:rPr>
          <w:rFonts w:eastAsia="CIDFont+F2"/>
          <w:szCs w:val="24"/>
        </w:rPr>
        <w:t>Zamawiający może również komunikować się z Wykonawcami za pomocą poczty elektronicznej, e</w:t>
      </w:r>
      <w:r w:rsidRPr="00D90C93">
        <w:rPr>
          <w:rFonts w:eastAsia="CIDFont+F2"/>
          <w:szCs w:val="24"/>
        </w:rPr>
        <w:t>mail</w:t>
      </w:r>
      <w:r>
        <w:rPr>
          <w:rFonts w:eastAsia="CIDFont+F2"/>
          <w:szCs w:val="24"/>
        </w:rPr>
        <w:t xml:space="preserve">: </w:t>
      </w:r>
      <w:hyperlink r:id="rId10" w:history="1">
        <w:r w:rsidRPr="00A75796">
          <w:rPr>
            <w:rStyle w:val="Hipercze"/>
            <w:rFonts w:eastAsia="CIDFont+F2"/>
            <w:b/>
            <w:bCs/>
            <w:szCs w:val="24"/>
          </w:rPr>
          <w:t>sekretariat@solnemiasto.eu</w:t>
        </w:r>
      </w:hyperlink>
    </w:p>
    <w:p w14:paraId="63E7ACCA" w14:textId="06BA0DC8" w:rsidR="00FA20AE" w:rsidRPr="00F20B6A" w:rsidRDefault="00F20B6A" w:rsidP="00A527DC">
      <w:pPr>
        <w:pStyle w:val="Akapitzlist"/>
        <w:numPr>
          <w:ilvl w:val="0"/>
          <w:numId w:val="28"/>
        </w:numPr>
        <w:tabs>
          <w:tab w:val="left" w:pos="-360"/>
        </w:tabs>
        <w:suppressAutoHyphens/>
        <w:jc w:val="both"/>
        <w:rPr>
          <w:rFonts w:eastAsia="CIDFont+F2"/>
          <w:szCs w:val="24"/>
        </w:rPr>
      </w:pPr>
      <w:r w:rsidRPr="00F20B6A">
        <w:rPr>
          <w:rFonts w:eastAsia="CIDFont+F2"/>
          <w:szCs w:val="24"/>
        </w:rPr>
        <w:t xml:space="preserve">Dokumenty elektroniczne, składane są przez Wykonawcę za pośrednictwem </w:t>
      </w:r>
      <w:r w:rsidRPr="00F20B6A">
        <w:rPr>
          <w:szCs w:val="24"/>
        </w:rPr>
        <w:t xml:space="preserve">„Formularza do komunikacji” </w:t>
      </w:r>
      <w:r w:rsidRPr="00F20B6A">
        <w:rPr>
          <w:rFonts w:eastAsia="CIDFont+F2"/>
          <w:szCs w:val="24"/>
        </w:rPr>
        <w:t xml:space="preserve">jako załączniki. Zamawiający dopuszcza również możliwość składania dokumentów elektronicznych za pomocą poczty elektronicznej, na wskazany w pkt 2 adres email. Sposób sporządzenia dokumentów elektronicznych musi być zgodny z wymaganiami określonymi w rozporządzeniu Prezesa Rady Ministrów z dnia 30 grudnia 2020 r. w sprawie sposobu sporządzania i przekazywania informacji oraz wymagań </w:t>
      </w:r>
      <w:r w:rsidRPr="00F20B6A">
        <w:rPr>
          <w:rFonts w:eastAsia="CIDFont+F2"/>
          <w:szCs w:val="24"/>
        </w:rPr>
        <w:lastRenderedPageBreak/>
        <w:t>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Pr="00F20B6A">
        <w:rPr>
          <w:szCs w:val="24"/>
        </w:rPr>
        <w:t>.</w:t>
      </w:r>
    </w:p>
    <w:p w14:paraId="0FAD8FFC" w14:textId="77777777" w:rsidR="00F20B6A" w:rsidRDefault="00F20B6A" w:rsidP="00853A90">
      <w:pPr>
        <w:widowControl w:val="0"/>
        <w:rPr>
          <w:b/>
          <w:szCs w:val="24"/>
        </w:rPr>
      </w:pPr>
    </w:p>
    <w:p w14:paraId="49DCBC44" w14:textId="77777777" w:rsidR="00853A90" w:rsidRPr="00240FEA" w:rsidRDefault="00853A90" w:rsidP="00853A90">
      <w:pPr>
        <w:widowControl w:val="0"/>
        <w:rPr>
          <w:szCs w:val="24"/>
        </w:rPr>
      </w:pPr>
      <w:r w:rsidRPr="00240FEA">
        <w:rPr>
          <w:b/>
          <w:szCs w:val="24"/>
        </w:rPr>
        <w:t>CZĘŚĆ I</w:t>
      </w:r>
    </w:p>
    <w:p w14:paraId="342F5259" w14:textId="77777777" w:rsidR="00853A90" w:rsidRPr="00240FEA" w:rsidRDefault="00853A90" w:rsidP="00853A90">
      <w:pPr>
        <w:widowControl w:val="0"/>
        <w:jc w:val="both"/>
        <w:rPr>
          <w:szCs w:val="24"/>
        </w:rPr>
      </w:pPr>
      <w:r w:rsidRPr="00240FEA">
        <w:rPr>
          <w:b/>
          <w:szCs w:val="24"/>
        </w:rPr>
        <w:t>OPIS PRZEDMIOTU ZAMÓWIENIA</w:t>
      </w:r>
    </w:p>
    <w:p w14:paraId="1676EB6A" w14:textId="77777777" w:rsidR="00853A90" w:rsidRPr="00240FEA" w:rsidRDefault="00853A90" w:rsidP="00853A90">
      <w:pPr>
        <w:widowControl w:val="0"/>
        <w:jc w:val="both"/>
        <w:rPr>
          <w:szCs w:val="24"/>
        </w:rPr>
      </w:pPr>
    </w:p>
    <w:p w14:paraId="7F478C63" w14:textId="05F24EB6" w:rsidR="002D4214" w:rsidRPr="002D4214" w:rsidRDefault="00853A90" w:rsidP="002D4214">
      <w:pPr>
        <w:autoSpaceDE w:val="0"/>
        <w:autoSpaceDN w:val="0"/>
        <w:adjustRightInd w:val="0"/>
        <w:jc w:val="both"/>
        <w:rPr>
          <w:rFonts w:eastAsiaTheme="minorHAnsi"/>
          <w:szCs w:val="24"/>
          <w:lang w:eastAsia="en-US"/>
        </w:rPr>
      </w:pPr>
      <w:r w:rsidRPr="00FD37D3">
        <w:t xml:space="preserve">Przedmiotem zamówienia </w:t>
      </w:r>
      <w:r w:rsidRPr="002040E7">
        <w:rPr>
          <w:szCs w:val="24"/>
        </w:rPr>
        <w:t xml:space="preserve">jest </w:t>
      </w:r>
      <w:r w:rsidR="002D4214">
        <w:rPr>
          <w:szCs w:val="24"/>
        </w:rPr>
        <w:t>r</w:t>
      </w:r>
      <w:r w:rsidR="002D4214" w:rsidRPr="002D4214">
        <w:rPr>
          <w:rFonts w:eastAsiaTheme="minorHAnsi"/>
          <w:szCs w:val="24"/>
          <w:lang w:eastAsia="en-US"/>
        </w:rPr>
        <w:t>emont pokrycia dachowego nad niecką basenową w Centrum</w:t>
      </w:r>
    </w:p>
    <w:p w14:paraId="40F0DFCD" w14:textId="76E19DC9" w:rsidR="009A0396" w:rsidRDefault="002D4214" w:rsidP="002D4214">
      <w:pPr>
        <w:autoSpaceDE w:val="0"/>
        <w:autoSpaceDN w:val="0"/>
        <w:adjustRightInd w:val="0"/>
        <w:jc w:val="both"/>
        <w:rPr>
          <w:rFonts w:eastAsiaTheme="minorHAnsi"/>
          <w:bCs/>
          <w:szCs w:val="24"/>
          <w:lang w:eastAsia="en-US"/>
        </w:rPr>
      </w:pPr>
      <w:r w:rsidRPr="002D4214">
        <w:rPr>
          <w:rFonts w:eastAsiaTheme="minorHAnsi"/>
          <w:szCs w:val="24"/>
          <w:lang w:eastAsia="en-US"/>
        </w:rPr>
        <w:t>Edukacyjno-Rekreacyjnym przy ul. Kościuszki 15 w Wieliczce</w:t>
      </w:r>
      <w:r w:rsidR="006B1FAC">
        <w:rPr>
          <w:bCs/>
          <w:iCs/>
        </w:rPr>
        <w:t>.</w:t>
      </w:r>
      <w:r w:rsidR="009A0396">
        <w:rPr>
          <w:rFonts w:eastAsiaTheme="minorHAnsi"/>
          <w:bCs/>
          <w:szCs w:val="24"/>
          <w:lang w:eastAsia="en-US"/>
        </w:rPr>
        <w:t xml:space="preserve"> </w:t>
      </w:r>
    </w:p>
    <w:p w14:paraId="46508B24" w14:textId="77777777" w:rsidR="0015731B" w:rsidRDefault="0015731B" w:rsidP="00C409B9">
      <w:pPr>
        <w:autoSpaceDE w:val="0"/>
        <w:autoSpaceDN w:val="0"/>
        <w:adjustRightInd w:val="0"/>
        <w:jc w:val="both"/>
        <w:rPr>
          <w:rFonts w:eastAsiaTheme="minorHAnsi"/>
          <w:szCs w:val="24"/>
          <w:lang w:eastAsia="en-US"/>
        </w:rPr>
      </w:pPr>
    </w:p>
    <w:p w14:paraId="4DB41022" w14:textId="77777777" w:rsidR="00C409B9" w:rsidRDefault="00C409B9" w:rsidP="00C409B9">
      <w:pPr>
        <w:autoSpaceDE w:val="0"/>
        <w:autoSpaceDN w:val="0"/>
        <w:adjustRightInd w:val="0"/>
        <w:jc w:val="both"/>
        <w:rPr>
          <w:rFonts w:eastAsiaTheme="minorHAnsi"/>
          <w:szCs w:val="24"/>
          <w:lang w:eastAsia="en-US"/>
        </w:rPr>
      </w:pPr>
      <w:r>
        <w:rPr>
          <w:rFonts w:eastAsiaTheme="minorHAnsi"/>
          <w:szCs w:val="24"/>
          <w:lang w:eastAsia="en-US"/>
        </w:rPr>
        <w:t>Zamówienie obejmuje:</w:t>
      </w:r>
    </w:p>
    <w:p w14:paraId="57F4721E" w14:textId="26596F5E" w:rsidR="002D4214" w:rsidRDefault="002D4214" w:rsidP="00A527DC">
      <w:pPr>
        <w:pStyle w:val="Akapitzlist"/>
        <w:numPr>
          <w:ilvl w:val="0"/>
          <w:numId w:val="31"/>
        </w:numPr>
        <w:autoSpaceDE w:val="0"/>
        <w:autoSpaceDN w:val="0"/>
        <w:adjustRightInd w:val="0"/>
        <w:jc w:val="both"/>
        <w:rPr>
          <w:rFonts w:eastAsia="ArialNarrow"/>
          <w:szCs w:val="24"/>
          <w:lang w:eastAsia="en-US"/>
        </w:rPr>
      </w:pPr>
      <w:r w:rsidRPr="00A71BB6">
        <w:rPr>
          <w:rFonts w:eastAsia="ArialNarrow"/>
          <w:szCs w:val="24"/>
          <w:lang w:eastAsia="en-US"/>
        </w:rPr>
        <w:t>rozebranie obr</w:t>
      </w:r>
      <w:r w:rsidR="00A71BB6" w:rsidRPr="00A71BB6">
        <w:rPr>
          <w:rFonts w:eastAsia="ArialNarrow"/>
          <w:szCs w:val="24"/>
          <w:lang w:eastAsia="en-US"/>
        </w:rPr>
        <w:t>ó</w:t>
      </w:r>
      <w:r w:rsidRPr="00A71BB6">
        <w:rPr>
          <w:rFonts w:eastAsia="ArialNarrow"/>
          <w:szCs w:val="24"/>
          <w:lang w:eastAsia="en-US"/>
        </w:rPr>
        <w:t>bek blacharskich z istniejących attyk z wyjątkiem attyki łączącej halę basenową z budynkiem od strony</w:t>
      </w:r>
      <w:r w:rsidR="00A71BB6" w:rsidRPr="00A71BB6">
        <w:rPr>
          <w:rFonts w:eastAsia="ArialNarrow"/>
          <w:szCs w:val="24"/>
          <w:lang w:eastAsia="en-US"/>
        </w:rPr>
        <w:t xml:space="preserve"> </w:t>
      </w:r>
      <w:r w:rsidRPr="00A71BB6">
        <w:rPr>
          <w:rFonts w:eastAsia="ArialNarrow"/>
          <w:szCs w:val="24"/>
          <w:lang w:eastAsia="en-US"/>
        </w:rPr>
        <w:t>zachodniej (na attyce przewody do ins</w:t>
      </w:r>
      <w:r w:rsidR="00A71BB6">
        <w:rPr>
          <w:rFonts w:eastAsia="ArialNarrow"/>
          <w:szCs w:val="24"/>
          <w:lang w:eastAsia="en-US"/>
        </w:rPr>
        <w:t>talacji solarnej do zachowania),</w:t>
      </w:r>
    </w:p>
    <w:p w14:paraId="57CAC176" w14:textId="50303B21" w:rsidR="002D4214" w:rsidRDefault="002D4214" w:rsidP="00A527DC">
      <w:pPr>
        <w:pStyle w:val="Akapitzlist"/>
        <w:numPr>
          <w:ilvl w:val="0"/>
          <w:numId w:val="31"/>
        </w:numPr>
        <w:autoSpaceDE w:val="0"/>
        <w:autoSpaceDN w:val="0"/>
        <w:adjustRightInd w:val="0"/>
        <w:jc w:val="both"/>
        <w:rPr>
          <w:rFonts w:eastAsia="ArialNarrow"/>
          <w:szCs w:val="24"/>
          <w:lang w:eastAsia="en-US"/>
        </w:rPr>
      </w:pPr>
      <w:r w:rsidRPr="00A71BB6">
        <w:rPr>
          <w:rFonts w:eastAsia="ArialNarrow"/>
          <w:szCs w:val="24"/>
          <w:lang w:eastAsia="en-US"/>
        </w:rPr>
        <w:t>oczyszczenie do element</w:t>
      </w:r>
      <w:r w:rsidR="00A71BB6">
        <w:rPr>
          <w:rFonts w:eastAsia="ArialNarrow"/>
          <w:szCs w:val="24"/>
          <w:lang w:eastAsia="en-US"/>
        </w:rPr>
        <w:t>ó</w:t>
      </w:r>
      <w:r w:rsidRPr="00A71BB6">
        <w:rPr>
          <w:rFonts w:eastAsia="ArialNarrow"/>
          <w:szCs w:val="24"/>
          <w:lang w:eastAsia="en-US"/>
        </w:rPr>
        <w:t xml:space="preserve">w </w:t>
      </w:r>
      <w:r w:rsidR="00A71BB6">
        <w:rPr>
          <w:rFonts w:eastAsia="ArialNarrow"/>
          <w:szCs w:val="24"/>
          <w:lang w:eastAsia="en-US"/>
        </w:rPr>
        <w:t>ż</w:t>
      </w:r>
      <w:r w:rsidRPr="00A71BB6">
        <w:rPr>
          <w:rFonts w:eastAsia="ArialNarrow"/>
          <w:szCs w:val="24"/>
          <w:lang w:eastAsia="en-US"/>
        </w:rPr>
        <w:t>elbetowych istniejących attyk, przeznaczonych do nadmurowania</w:t>
      </w:r>
      <w:r w:rsidR="00A71BB6">
        <w:rPr>
          <w:rFonts w:eastAsia="ArialNarrow"/>
          <w:szCs w:val="24"/>
          <w:lang w:eastAsia="en-US"/>
        </w:rPr>
        <w:t>,</w:t>
      </w:r>
    </w:p>
    <w:p w14:paraId="186CC089" w14:textId="4732AE54" w:rsidR="002D4214" w:rsidRDefault="002D4214" w:rsidP="00A527DC">
      <w:pPr>
        <w:pStyle w:val="Akapitzlist"/>
        <w:numPr>
          <w:ilvl w:val="0"/>
          <w:numId w:val="31"/>
        </w:numPr>
        <w:autoSpaceDE w:val="0"/>
        <w:autoSpaceDN w:val="0"/>
        <w:adjustRightInd w:val="0"/>
        <w:jc w:val="both"/>
        <w:rPr>
          <w:rFonts w:eastAsia="ArialNarrow"/>
          <w:szCs w:val="24"/>
          <w:lang w:eastAsia="en-US"/>
        </w:rPr>
      </w:pPr>
      <w:r w:rsidRPr="00A71BB6">
        <w:rPr>
          <w:rFonts w:eastAsia="ArialNarrow"/>
          <w:szCs w:val="24"/>
          <w:lang w:eastAsia="en-US"/>
        </w:rPr>
        <w:t>rozebranie istniejącej instalacji odgromowej</w:t>
      </w:r>
      <w:r w:rsidR="00A71BB6">
        <w:rPr>
          <w:rFonts w:eastAsia="ArialNarrow"/>
          <w:szCs w:val="24"/>
          <w:lang w:eastAsia="en-US"/>
        </w:rPr>
        <w:t>,</w:t>
      </w:r>
    </w:p>
    <w:p w14:paraId="1AFC5DD9" w14:textId="6083A672" w:rsidR="002D4214" w:rsidRDefault="002D4214" w:rsidP="00A527DC">
      <w:pPr>
        <w:pStyle w:val="Akapitzlist"/>
        <w:numPr>
          <w:ilvl w:val="0"/>
          <w:numId w:val="31"/>
        </w:numPr>
        <w:autoSpaceDE w:val="0"/>
        <w:autoSpaceDN w:val="0"/>
        <w:adjustRightInd w:val="0"/>
        <w:jc w:val="both"/>
        <w:rPr>
          <w:rFonts w:eastAsia="ArialNarrow"/>
          <w:szCs w:val="24"/>
          <w:lang w:eastAsia="en-US"/>
        </w:rPr>
      </w:pPr>
      <w:r w:rsidRPr="00A71BB6">
        <w:rPr>
          <w:rFonts w:eastAsia="ArialNarrow"/>
          <w:szCs w:val="24"/>
          <w:lang w:eastAsia="en-US"/>
        </w:rPr>
        <w:t>przemurowanie attyk z trzech stron tak, aby wysokość attyki w najwy</w:t>
      </w:r>
      <w:r w:rsidR="00A71BB6" w:rsidRPr="00A71BB6">
        <w:rPr>
          <w:rFonts w:eastAsia="ArialNarrow"/>
          <w:szCs w:val="24"/>
          <w:lang w:eastAsia="en-US"/>
        </w:rPr>
        <w:t>ż</w:t>
      </w:r>
      <w:r w:rsidRPr="00A71BB6">
        <w:rPr>
          <w:rFonts w:eastAsia="ArialNarrow"/>
          <w:szCs w:val="24"/>
          <w:lang w:eastAsia="en-US"/>
        </w:rPr>
        <w:t>szym miejscu dachu wynosiła min 30cm –</w:t>
      </w:r>
      <w:r w:rsidR="00A71BB6" w:rsidRPr="00A71BB6">
        <w:rPr>
          <w:rFonts w:eastAsia="ArialNarrow"/>
          <w:szCs w:val="24"/>
          <w:lang w:eastAsia="en-US"/>
        </w:rPr>
        <w:t xml:space="preserve"> </w:t>
      </w:r>
      <w:r w:rsidRPr="00A71BB6">
        <w:rPr>
          <w:rFonts w:eastAsia="ArialNarrow"/>
          <w:szCs w:val="24"/>
          <w:lang w:eastAsia="en-US"/>
        </w:rPr>
        <w:t>przy obecnych warstwach wynosi 11cm. Zakłada się przemurowanie 1x pu</w:t>
      </w:r>
      <w:r w:rsidR="00A71BB6">
        <w:rPr>
          <w:rFonts w:eastAsia="ArialNarrow"/>
          <w:szCs w:val="24"/>
          <w:lang w:eastAsia="en-US"/>
        </w:rPr>
        <w:t>stak PGS o wymiarach 30x24x59cm,</w:t>
      </w:r>
    </w:p>
    <w:p w14:paraId="5EA908B9" w14:textId="2F2BEA0E" w:rsidR="002D4214" w:rsidRDefault="00A71BB6" w:rsidP="00A527DC">
      <w:pPr>
        <w:pStyle w:val="Akapitzlist"/>
        <w:numPr>
          <w:ilvl w:val="0"/>
          <w:numId w:val="31"/>
        </w:numPr>
        <w:autoSpaceDE w:val="0"/>
        <w:autoSpaceDN w:val="0"/>
        <w:adjustRightInd w:val="0"/>
        <w:jc w:val="both"/>
        <w:rPr>
          <w:rFonts w:eastAsia="ArialNarrow"/>
          <w:szCs w:val="24"/>
          <w:lang w:eastAsia="en-US"/>
        </w:rPr>
      </w:pPr>
      <w:r>
        <w:rPr>
          <w:rFonts w:eastAsia="ArialNarrow"/>
          <w:szCs w:val="24"/>
          <w:lang w:eastAsia="en-US"/>
        </w:rPr>
        <w:t>p</w:t>
      </w:r>
      <w:r w:rsidR="002D4214" w:rsidRPr="00A71BB6">
        <w:rPr>
          <w:rFonts w:eastAsia="ArialNarrow"/>
          <w:szCs w:val="24"/>
          <w:lang w:eastAsia="en-US"/>
        </w:rPr>
        <w:t>ustaki murować na zaprawie cementowo-wapiennej na oczyszczonym wcześniej podło</w:t>
      </w:r>
      <w:r>
        <w:rPr>
          <w:rFonts w:eastAsia="ArialNarrow"/>
          <w:szCs w:val="24"/>
          <w:lang w:eastAsia="en-US"/>
        </w:rPr>
        <w:t>ż</w:t>
      </w:r>
      <w:r w:rsidR="002D4214" w:rsidRPr="00A71BB6">
        <w:rPr>
          <w:rFonts w:eastAsia="ArialNarrow"/>
          <w:szCs w:val="24"/>
          <w:lang w:eastAsia="en-US"/>
        </w:rPr>
        <w:t xml:space="preserve">u </w:t>
      </w:r>
      <w:r>
        <w:rPr>
          <w:rFonts w:eastAsia="ArialNarrow"/>
          <w:szCs w:val="24"/>
          <w:lang w:eastAsia="en-US"/>
        </w:rPr>
        <w:t>żelbetowej attyki,</w:t>
      </w:r>
    </w:p>
    <w:p w14:paraId="18A9DA14" w14:textId="4F077530" w:rsidR="002D4214" w:rsidRDefault="002D4214" w:rsidP="00A527DC">
      <w:pPr>
        <w:pStyle w:val="Akapitzlist"/>
        <w:numPr>
          <w:ilvl w:val="0"/>
          <w:numId w:val="31"/>
        </w:numPr>
        <w:autoSpaceDE w:val="0"/>
        <w:autoSpaceDN w:val="0"/>
        <w:adjustRightInd w:val="0"/>
        <w:jc w:val="both"/>
        <w:rPr>
          <w:rFonts w:eastAsia="ArialNarrow"/>
          <w:szCs w:val="24"/>
          <w:lang w:eastAsia="en-US"/>
        </w:rPr>
      </w:pPr>
      <w:r w:rsidRPr="0091737A">
        <w:rPr>
          <w:rFonts w:eastAsia="ArialNarrow"/>
          <w:szCs w:val="24"/>
          <w:lang w:eastAsia="en-US"/>
        </w:rPr>
        <w:t>usunięcie wszystkich warstw stropodachu nad halą basenową: pokrycie EPDM, płyty OSB, ocieplenie wełną mineralną,</w:t>
      </w:r>
      <w:r w:rsidR="0091737A" w:rsidRPr="0091737A">
        <w:rPr>
          <w:rFonts w:eastAsia="ArialNarrow"/>
          <w:szCs w:val="24"/>
          <w:lang w:eastAsia="en-US"/>
        </w:rPr>
        <w:t xml:space="preserve"> </w:t>
      </w:r>
      <w:r w:rsidRPr="0091737A">
        <w:rPr>
          <w:rFonts w:eastAsia="ArialNarrow"/>
          <w:szCs w:val="24"/>
          <w:lang w:eastAsia="en-US"/>
        </w:rPr>
        <w:t>drewniane pł</w:t>
      </w:r>
      <w:r w:rsidR="0091737A">
        <w:rPr>
          <w:rFonts w:eastAsia="ArialNarrow"/>
          <w:szCs w:val="24"/>
          <w:lang w:eastAsia="en-US"/>
        </w:rPr>
        <w:t>atwie dachowe, sufit napinany,</w:t>
      </w:r>
    </w:p>
    <w:p w14:paraId="471FFE38" w14:textId="3A033DB0" w:rsidR="002D4214" w:rsidRDefault="002D4214" w:rsidP="00A527DC">
      <w:pPr>
        <w:pStyle w:val="Akapitzlist"/>
        <w:numPr>
          <w:ilvl w:val="0"/>
          <w:numId w:val="31"/>
        </w:numPr>
        <w:autoSpaceDE w:val="0"/>
        <w:autoSpaceDN w:val="0"/>
        <w:adjustRightInd w:val="0"/>
        <w:jc w:val="both"/>
        <w:rPr>
          <w:rFonts w:eastAsia="ArialNarrow"/>
          <w:szCs w:val="24"/>
          <w:lang w:eastAsia="en-US"/>
        </w:rPr>
      </w:pPr>
      <w:r w:rsidRPr="0091737A">
        <w:rPr>
          <w:rFonts w:eastAsia="ArialNarrow"/>
          <w:szCs w:val="24"/>
          <w:lang w:eastAsia="en-US"/>
        </w:rPr>
        <w:t>czyszczenie g</w:t>
      </w:r>
      <w:r w:rsidR="0091737A">
        <w:rPr>
          <w:rFonts w:eastAsia="ArialNarrow"/>
          <w:szCs w:val="24"/>
          <w:lang w:eastAsia="en-US"/>
        </w:rPr>
        <w:t>ó</w:t>
      </w:r>
      <w:r w:rsidRPr="0091737A">
        <w:rPr>
          <w:rFonts w:eastAsia="ArialNarrow"/>
          <w:szCs w:val="24"/>
          <w:lang w:eastAsia="en-US"/>
        </w:rPr>
        <w:t>rnych powierzchni wią</w:t>
      </w:r>
      <w:r w:rsidR="0091737A">
        <w:rPr>
          <w:rFonts w:eastAsia="ArialNarrow"/>
          <w:szCs w:val="24"/>
          <w:lang w:eastAsia="en-US"/>
        </w:rPr>
        <w:t>zaró</w:t>
      </w:r>
      <w:r w:rsidRPr="0091737A">
        <w:rPr>
          <w:rFonts w:eastAsia="ArialNarrow"/>
          <w:szCs w:val="24"/>
          <w:lang w:eastAsia="en-US"/>
        </w:rPr>
        <w:t>w dachowych oraz dokonanie przeglądu stanu zachowania się tych element</w:t>
      </w:r>
      <w:r w:rsidR="0091737A">
        <w:rPr>
          <w:rFonts w:eastAsia="ArialNarrow"/>
          <w:szCs w:val="24"/>
          <w:lang w:eastAsia="en-US"/>
        </w:rPr>
        <w:t>ó</w:t>
      </w:r>
      <w:r w:rsidRPr="0091737A">
        <w:rPr>
          <w:rFonts w:eastAsia="ArialNarrow"/>
          <w:szCs w:val="24"/>
          <w:lang w:eastAsia="en-US"/>
        </w:rPr>
        <w:t>w</w:t>
      </w:r>
      <w:r w:rsidR="0091737A">
        <w:rPr>
          <w:rFonts w:eastAsia="ArialNarrow"/>
          <w:szCs w:val="24"/>
          <w:lang w:eastAsia="en-US"/>
        </w:rPr>
        <w:t>,</w:t>
      </w:r>
    </w:p>
    <w:p w14:paraId="59CDDC3B" w14:textId="5B470163" w:rsidR="00CC71B9" w:rsidRPr="004C0039" w:rsidRDefault="002D4214" w:rsidP="004C0039">
      <w:pPr>
        <w:pStyle w:val="Akapitzlist"/>
        <w:numPr>
          <w:ilvl w:val="0"/>
          <w:numId w:val="31"/>
        </w:numPr>
        <w:autoSpaceDE w:val="0"/>
        <w:autoSpaceDN w:val="0"/>
        <w:adjustRightInd w:val="0"/>
        <w:jc w:val="both"/>
        <w:rPr>
          <w:rFonts w:eastAsia="ArialNarrow"/>
          <w:szCs w:val="24"/>
          <w:lang w:eastAsia="en-US"/>
        </w:rPr>
      </w:pPr>
      <w:r w:rsidRPr="004C0039">
        <w:rPr>
          <w:rFonts w:eastAsia="ArialNarrow"/>
          <w:szCs w:val="24"/>
          <w:lang w:eastAsia="en-US"/>
        </w:rPr>
        <w:t>uło</w:t>
      </w:r>
      <w:r w:rsidR="0091737A" w:rsidRPr="004C0039">
        <w:rPr>
          <w:rFonts w:eastAsia="ArialNarrow"/>
          <w:szCs w:val="24"/>
          <w:lang w:eastAsia="en-US"/>
        </w:rPr>
        <w:t>ż</w:t>
      </w:r>
      <w:r w:rsidRPr="004C0039">
        <w:rPr>
          <w:rFonts w:eastAsia="ArialNarrow"/>
          <w:szCs w:val="24"/>
          <w:lang w:eastAsia="en-US"/>
        </w:rPr>
        <w:t xml:space="preserve">enie płyt dachowych </w:t>
      </w:r>
      <w:proofErr w:type="spellStart"/>
      <w:r w:rsidRPr="004C0039">
        <w:rPr>
          <w:rFonts w:eastAsia="ArialNarrow"/>
          <w:szCs w:val="24"/>
          <w:lang w:eastAsia="en-US"/>
        </w:rPr>
        <w:t>Kingspa</w:t>
      </w:r>
      <w:r w:rsidR="0091737A" w:rsidRPr="004C0039">
        <w:rPr>
          <w:rFonts w:eastAsia="ArialNarrow"/>
          <w:szCs w:val="24"/>
          <w:lang w:eastAsia="en-US"/>
        </w:rPr>
        <w:t>n</w:t>
      </w:r>
      <w:proofErr w:type="spellEnd"/>
      <w:r w:rsidR="0091737A" w:rsidRPr="004C0039">
        <w:rPr>
          <w:rFonts w:eastAsia="ArialNarrow"/>
          <w:szCs w:val="24"/>
          <w:lang w:eastAsia="en-US"/>
        </w:rPr>
        <w:t xml:space="preserve"> KS1000 X-Dek (</w:t>
      </w:r>
      <w:proofErr w:type="spellStart"/>
      <w:r w:rsidR="0091737A" w:rsidRPr="004C0039">
        <w:rPr>
          <w:rFonts w:eastAsia="ArialNarrow"/>
          <w:szCs w:val="24"/>
          <w:lang w:eastAsia="en-US"/>
        </w:rPr>
        <w:t>XM</w:t>
      </w:r>
      <w:proofErr w:type="spellEnd"/>
      <w:r w:rsidR="0091737A" w:rsidRPr="004C0039">
        <w:rPr>
          <w:rFonts w:eastAsia="ArialNarrow"/>
          <w:szCs w:val="24"/>
          <w:lang w:eastAsia="en-US"/>
        </w:rPr>
        <w:t>) PVC - lub ró</w:t>
      </w:r>
      <w:r w:rsidRPr="004C0039">
        <w:rPr>
          <w:rFonts w:eastAsia="ArialNarrow"/>
          <w:szCs w:val="24"/>
          <w:lang w:eastAsia="en-US"/>
        </w:rPr>
        <w:t>wnowa</w:t>
      </w:r>
      <w:r w:rsidR="0091737A" w:rsidRPr="004C0039">
        <w:rPr>
          <w:rFonts w:eastAsia="ArialNarrow"/>
          <w:szCs w:val="24"/>
          <w:lang w:eastAsia="en-US"/>
        </w:rPr>
        <w:t>ż</w:t>
      </w:r>
      <w:r w:rsidRPr="004C0039">
        <w:rPr>
          <w:rFonts w:eastAsia="ArialNarrow"/>
          <w:szCs w:val="24"/>
          <w:lang w:eastAsia="en-US"/>
        </w:rPr>
        <w:t>nych - zgodnie z zaleceniami producenta,</w:t>
      </w:r>
      <w:r w:rsidR="0091737A" w:rsidRPr="004C0039">
        <w:rPr>
          <w:rFonts w:eastAsia="ArialNarrow"/>
          <w:szCs w:val="24"/>
          <w:lang w:eastAsia="en-US"/>
        </w:rPr>
        <w:t xml:space="preserve"> </w:t>
      </w:r>
      <w:r w:rsidRPr="004C0039">
        <w:rPr>
          <w:rFonts w:eastAsia="ArialNarrow"/>
          <w:szCs w:val="24"/>
          <w:lang w:eastAsia="en-US"/>
        </w:rPr>
        <w:t>ściśle łącząc ze ścianami attyki – przestrzeń wypełnić materiałem izolacyjnym i połączyć z ociepleniem attyk. Płyty mocować</w:t>
      </w:r>
      <w:r w:rsidR="0091737A" w:rsidRPr="004C0039">
        <w:rPr>
          <w:rFonts w:eastAsia="ArialNarrow"/>
          <w:szCs w:val="24"/>
          <w:lang w:eastAsia="en-US"/>
        </w:rPr>
        <w:t xml:space="preserve"> </w:t>
      </w:r>
      <w:r w:rsidRPr="004C0039">
        <w:rPr>
          <w:rFonts w:eastAsia="ArialNarrow"/>
          <w:szCs w:val="24"/>
          <w:lang w:eastAsia="en-US"/>
        </w:rPr>
        <w:t>do wiązar</w:t>
      </w:r>
      <w:r w:rsidR="0091737A" w:rsidRPr="004C0039">
        <w:rPr>
          <w:rFonts w:eastAsia="ArialNarrow"/>
          <w:szCs w:val="24"/>
          <w:lang w:eastAsia="en-US"/>
        </w:rPr>
        <w:t>ó</w:t>
      </w:r>
      <w:r w:rsidRPr="004C0039">
        <w:rPr>
          <w:rFonts w:eastAsia="ArialNarrow"/>
          <w:szCs w:val="24"/>
          <w:lang w:eastAsia="en-US"/>
        </w:rPr>
        <w:t xml:space="preserve">w wkrętami do drewna w przygotowanych otworach przeznaczonych do </w:t>
      </w:r>
      <w:proofErr w:type="spellStart"/>
      <w:r w:rsidRPr="004C0039">
        <w:rPr>
          <w:rFonts w:eastAsia="ArialNarrow"/>
          <w:szCs w:val="24"/>
          <w:lang w:eastAsia="en-US"/>
        </w:rPr>
        <w:t>zapianowania</w:t>
      </w:r>
      <w:proofErr w:type="spellEnd"/>
      <w:r w:rsidRPr="004C0039">
        <w:rPr>
          <w:rFonts w:eastAsia="ArialNarrow"/>
          <w:szCs w:val="24"/>
          <w:lang w:eastAsia="en-US"/>
        </w:rPr>
        <w:t xml:space="preserve"> - rozwiązanie systemowe</w:t>
      </w:r>
      <w:r w:rsidR="0091737A" w:rsidRPr="004C0039">
        <w:rPr>
          <w:rFonts w:eastAsia="ArialNarrow"/>
          <w:szCs w:val="24"/>
          <w:lang w:eastAsia="en-US"/>
        </w:rPr>
        <w:t>.</w:t>
      </w:r>
    </w:p>
    <w:p w14:paraId="6B31F522" w14:textId="4986A3F1" w:rsidR="00633BDB" w:rsidRPr="00C409B9" w:rsidRDefault="00C409B9" w:rsidP="00CC71B9">
      <w:pPr>
        <w:ind w:right="-1"/>
        <w:jc w:val="both"/>
      </w:pPr>
      <w:r w:rsidRPr="00950623">
        <w:rPr>
          <w:rFonts w:eastAsiaTheme="minorHAnsi"/>
          <w:color w:val="000000"/>
          <w:szCs w:val="24"/>
          <w:lang w:eastAsia="en-US"/>
        </w:rPr>
        <w:t xml:space="preserve"> </w:t>
      </w:r>
    </w:p>
    <w:p w14:paraId="2B3901C0" w14:textId="065236CB" w:rsidR="00C409B9" w:rsidRDefault="00C409B9" w:rsidP="00C409B9">
      <w:pPr>
        <w:jc w:val="both"/>
      </w:pPr>
      <w:r>
        <w:t>Szczegółowy opis p</w:t>
      </w:r>
      <w:r w:rsidRPr="00F9107F">
        <w:t>rzedmiot</w:t>
      </w:r>
      <w:r>
        <w:t>u</w:t>
      </w:r>
      <w:r w:rsidRPr="00F9107F">
        <w:t xml:space="preserve"> zamówienia </w:t>
      </w:r>
      <w:r>
        <w:t>zawarty jest</w:t>
      </w:r>
      <w:r w:rsidRPr="00F9107F">
        <w:t xml:space="preserve"> w </w:t>
      </w:r>
      <w:r w:rsidR="007D309F" w:rsidRPr="007D309F">
        <w:t>dokumentacji projektowej</w:t>
      </w:r>
      <w:r>
        <w:rPr>
          <w:b/>
        </w:rPr>
        <w:t xml:space="preserve"> </w:t>
      </w:r>
      <w:r w:rsidR="007D309F">
        <w:rPr>
          <w:b/>
        </w:rPr>
        <w:t xml:space="preserve">w tym przedmiarze robót oraz </w:t>
      </w:r>
      <w:proofErr w:type="spellStart"/>
      <w:r w:rsidR="007D309F">
        <w:rPr>
          <w:b/>
        </w:rPr>
        <w:t>STWiORB</w:t>
      </w:r>
      <w:proofErr w:type="spellEnd"/>
      <w:r w:rsidR="007D309F">
        <w:rPr>
          <w:b/>
        </w:rPr>
        <w:t xml:space="preserve"> </w:t>
      </w:r>
      <w:r>
        <w:t>stanowiący</w:t>
      </w:r>
      <w:r w:rsidR="007D309F">
        <w:t>ch</w:t>
      </w:r>
      <w:r>
        <w:t xml:space="preserve"> </w:t>
      </w:r>
      <w:r w:rsidRPr="00B007E9">
        <w:t>Załącznik A</w:t>
      </w:r>
      <w:r w:rsidR="00950623">
        <w:t xml:space="preserve"> do S</w:t>
      </w:r>
      <w:r>
        <w:t>WZ.</w:t>
      </w:r>
    </w:p>
    <w:p w14:paraId="45F399AF" w14:textId="77777777" w:rsidR="005601F5" w:rsidRDefault="005601F5" w:rsidP="00D37C71">
      <w:pPr>
        <w:autoSpaceDE w:val="0"/>
        <w:autoSpaceDN w:val="0"/>
        <w:adjustRightInd w:val="0"/>
        <w:rPr>
          <w:rFonts w:eastAsiaTheme="minorHAnsi"/>
          <w:szCs w:val="24"/>
          <w:lang w:eastAsia="en-US"/>
        </w:rPr>
      </w:pPr>
    </w:p>
    <w:p w14:paraId="678F6A3D" w14:textId="77777777" w:rsidR="00C409B9" w:rsidRDefault="00C409B9" w:rsidP="00C409B9">
      <w:pPr>
        <w:jc w:val="both"/>
      </w:pPr>
      <w:r>
        <w:t xml:space="preserve">Ponadto Wykonawca będzie obowiązany do </w:t>
      </w:r>
      <w:r w:rsidRPr="00286426">
        <w:t xml:space="preserve">utrzymywania drożności komunikacyjnej </w:t>
      </w:r>
      <w:r>
        <w:t xml:space="preserve">ścieżek i dróg, </w:t>
      </w:r>
      <w:r w:rsidRPr="00286426">
        <w:t>zabezpieczeni</w:t>
      </w:r>
      <w:r>
        <w:t>a</w:t>
      </w:r>
      <w:r w:rsidRPr="00286426">
        <w:t xml:space="preserve"> </w:t>
      </w:r>
      <w:r>
        <w:t xml:space="preserve">miejsc wykonywania robót. </w:t>
      </w:r>
    </w:p>
    <w:p w14:paraId="03EB8B64" w14:textId="4B40543F" w:rsidR="00C409B9" w:rsidRPr="00240FEA" w:rsidRDefault="00C409B9" w:rsidP="00C409B9">
      <w:pPr>
        <w:jc w:val="both"/>
      </w:pPr>
    </w:p>
    <w:p w14:paraId="42FAD137" w14:textId="31F1A50F" w:rsidR="00C409B9" w:rsidRDefault="00C409B9" w:rsidP="00A20CFE">
      <w:pPr>
        <w:autoSpaceDE w:val="0"/>
        <w:autoSpaceDN w:val="0"/>
        <w:adjustRightInd w:val="0"/>
        <w:jc w:val="both"/>
        <w:rPr>
          <w:szCs w:val="24"/>
        </w:rPr>
      </w:pPr>
      <w:r w:rsidRPr="00411D45">
        <w:rPr>
          <w:b/>
          <w:szCs w:val="24"/>
        </w:rPr>
        <w:t xml:space="preserve">W celu prawidłowego obliczenia ceny oferty </w:t>
      </w:r>
      <w:r w:rsidR="00A20CFE" w:rsidRPr="00411D45">
        <w:rPr>
          <w:b/>
          <w:szCs w:val="24"/>
        </w:rPr>
        <w:t>Zamawiający zaleca</w:t>
      </w:r>
      <w:r w:rsidR="00307288" w:rsidRPr="00411D45">
        <w:rPr>
          <w:b/>
          <w:szCs w:val="24"/>
        </w:rPr>
        <w:t xml:space="preserve"> </w:t>
      </w:r>
      <w:r w:rsidRPr="00411D45">
        <w:rPr>
          <w:b/>
          <w:szCs w:val="24"/>
        </w:rPr>
        <w:t>Wykonawcy przeprowadzenie wizji</w:t>
      </w:r>
      <w:r w:rsidR="00E13044" w:rsidRPr="00411D45">
        <w:rPr>
          <w:b/>
          <w:szCs w:val="24"/>
        </w:rPr>
        <w:t xml:space="preserve"> lokalnej</w:t>
      </w:r>
      <w:r w:rsidRPr="00411D45">
        <w:rPr>
          <w:b/>
          <w:szCs w:val="24"/>
        </w:rPr>
        <w:t xml:space="preserve"> obiektu</w:t>
      </w:r>
      <w:r w:rsidR="00E13044">
        <w:rPr>
          <w:b/>
          <w:szCs w:val="24"/>
        </w:rPr>
        <w:t xml:space="preserve"> co nie jest jednak warunkiem</w:t>
      </w:r>
      <w:r w:rsidRPr="00A20CFE">
        <w:rPr>
          <w:b/>
          <w:szCs w:val="24"/>
        </w:rPr>
        <w:t>.</w:t>
      </w:r>
      <w:r w:rsidRPr="00A20CFE">
        <w:rPr>
          <w:szCs w:val="24"/>
        </w:rPr>
        <w:t xml:space="preserve"> W tym celu Zamawiający umożliwi Wykonawcy dostęp do terenu budowy w terminie uprzednio uzgodnionym z osobą </w:t>
      </w:r>
      <w:r w:rsidR="00764B93">
        <w:rPr>
          <w:szCs w:val="24"/>
        </w:rPr>
        <w:t>wymienioną w części VII pkt 2 S</w:t>
      </w:r>
      <w:r w:rsidRPr="00A20CFE">
        <w:rPr>
          <w:szCs w:val="24"/>
        </w:rPr>
        <w:t>WZ.</w:t>
      </w:r>
    </w:p>
    <w:p w14:paraId="7F1670F1" w14:textId="77777777" w:rsidR="00472F33" w:rsidRPr="00FD37D3" w:rsidRDefault="00472F33" w:rsidP="00A20CFE">
      <w:pPr>
        <w:autoSpaceDE w:val="0"/>
        <w:autoSpaceDN w:val="0"/>
        <w:adjustRightInd w:val="0"/>
        <w:jc w:val="both"/>
      </w:pPr>
    </w:p>
    <w:p w14:paraId="6DD71949" w14:textId="7DECD6E4" w:rsidR="00DF567A" w:rsidRDefault="00E3307E" w:rsidP="00E3307E">
      <w:pPr>
        <w:autoSpaceDE w:val="0"/>
        <w:autoSpaceDN w:val="0"/>
        <w:adjustRightInd w:val="0"/>
        <w:jc w:val="both"/>
        <w:rPr>
          <w:rFonts w:eastAsiaTheme="minorHAnsi"/>
          <w:b/>
          <w:color w:val="000000"/>
          <w:szCs w:val="24"/>
          <w:lang w:eastAsia="en-US"/>
        </w:rPr>
      </w:pPr>
      <w:r>
        <w:rPr>
          <w:rFonts w:eastAsiaTheme="minorHAnsi"/>
          <w:b/>
          <w:color w:val="000000"/>
          <w:szCs w:val="24"/>
          <w:lang w:eastAsia="en-US"/>
        </w:rPr>
        <w:t>Wykonawca sporządzi harmonogram rzeczowo-finansowy i przedstawi do</w:t>
      </w:r>
      <w:r w:rsidR="00E64872">
        <w:rPr>
          <w:rFonts w:eastAsiaTheme="minorHAnsi"/>
          <w:b/>
          <w:color w:val="000000"/>
          <w:szCs w:val="24"/>
          <w:lang w:eastAsia="en-US"/>
        </w:rPr>
        <w:t xml:space="preserve"> </w:t>
      </w:r>
      <w:r>
        <w:rPr>
          <w:rFonts w:eastAsiaTheme="minorHAnsi"/>
          <w:b/>
          <w:color w:val="000000"/>
          <w:szCs w:val="24"/>
          <w:lang w:eastAsia="en-US"/>
        </w:rPr>
        <w:t>zaakceptowania Zamawiającemu.</w:t>
      </w:r>
      <w:r w:rsidR="00120A6A">
        <w:rPr>
          <w:rFonts w:eastAsiaTheme="minorHAnsi"/>
          <w:b/>
          <w:color w:val="000000"/>
          <w:szCs w:val="24"/>
          <w:lang w:eastAsia="en-US"/>
        </w:rPr>
        <w:t xml:space="preserve"> </w:t>
      </w:r>
    </w:p>
    <w:p w14:paraId="6FF1E520" w14:textId="77777777" w:rsidR="004644DD" w:rsidRPr="00240FEA" w:rsidRDefault="004644DD" w:rsidP="004644DD">
      <w:pPr>
        <w:jc w:val="both"/>
      </w:pPr>
      <w:r w:rsidRPr="00240FEA">
        <w:t>Ponadto Wykonawca będzie obowiązany do:</w:t>
      </w:r>
    </w:p>
    <w:p w14:paraId="2DEFF423" w14:textId="2BA1FDD9" w:rsidR="004644DD" w:rsidRDefault="004644DD" w:rsidP="00A527DC">
      <w:pPr>
        <w:numPr>
          <w:ilvl w:val="0"/>
          <w:numId w:val="6"/>
        </w:numPr>
        <w:jc w:val="both"/>
      </w:pPr>
      <w:r w:rsidRPr="00240FEA">
        <w:t>utrzymywania drożności komunikacyjnej dróg</w:t>
      </w:r>
      <w:r w:rsidR="00DB139B">
        <w:t>, chodników</w:t>
      </w:r>
      <w:r w:rsidR="00493A00">
        <w:t>, ścieżek</w:t>
      </w:r>
      <w:r w:rsidRPr="00240FEA">
        <w:t xml:space="preserve"> oraz zabezpieczenia miejsc wykonywania robót,</w:t>
      </w:r>
    </w:p>
    <w:p w14:paraId="1AD9C64A" w14:textId="3030DD09" w:rsidR="000174CE" w:rsidRDefault="00493A00" w:rsidP="00A527DC">
      <w:pPr>
        <w:numPr>
          <w:ilvl w:val="0"/>
          <w:numId w:val="6"/>
        </w:numPr>
        <w:jc w:val="both"/>
      </w:pPr>
      <w:r w:rsidRPr="00493A00">
        <w:rPr>
          <w:szCs w:val="24"/>
        </w:rPr>
        <w:lastRenderedPageBreak/>
        <w:t>każdego dnia po zakończeniu prac budowlanych Wykonawca zobowiązany jest do zabezpieczania i porządkowania terenu budowy,</w:t>
      </w:r>
    </w:p>
    <w:p w14:paraId="3F2B5AEF" w14:textId="77777777" w:rsidR="00493A00" w:rsidRDefault="00493A00" w:rsidP="00853A90">
      <w:pPr>
        <w:widowControl w:val="0"/>
        <w:jc w:val="both"/>
        <w:rPr>
          <w:szCs w:val="24"/>
        </w:rPr>
      </w:pPr>
    </w:p>
    <w:p w14:paraId="06973B7F" w14:textId="77777777" w:rsidR="002D5208" w:rsidRPr="00493A00" w:rsidRDefault="00853A90" w:rsidP="00853A90">
      <w:pPr>
        <w:widowControl w:val="0"/>
        <w:jc w:val="both"/>
        <w:rPr>
          <w:b/>
          <w:szCs w:val="24"/>
        </w:rPr>
      </w:pPr>
      <w:r w:rsidRPr="00493A00">
        <w:rPr>
          <w:b/>
          <w:szCs w:val="24"/>
        </w:rPr>
        <w:t xml:space="preserve">Kod Wspólnego Słownika Zamówień (CPV): </w:t>
      </w:r>
    </w:p>
    <w:p w14:paraId="47282338" w14:textId="77777777" w:rsidR="00836E5A" w:rsidRDefault="00836E5A" w:rsidP="002879B4">
      <w:pPr>
        <w:autoSpaceDE w:val="0"/>
        <w:autoSpaceDN w:val="0"/>
        <w:adjustRightInd w:val="0"/>
        <w:rPr>
          <w:rFonts w:eastAsiaTheme="minorHAnsi"/>
          <w:bCs/>
          <w:szCs w:val="24"/>
          <w:lang w:eastAsia="en-US"/>
        </w:rPr>
      </w:pPr>
    </w:p>
    <w:p w14:paraId="03E1D7F0" w14:textId="77777777" w:rsidR="00A66F3C" w:rsidRPr="00A66F3C" w:rsidRDefault="00A66F3C" w:rsidP="00A66F3C">
      <w:pPr>
        <w:autoSpaceDE w:val="0"/>
        <w:autoSpaceDN w:val="0"/>
        <w:adjustRightInd w:val="0"/>
        <w:rPr>
          <w:rFonts w:eastAsiaTheme="minorHAnsi"/>
          <w:szCs w:val="24"/>
          <w:lang w:eastAsia="en-US"/>
        </w:rPr>
      </w:pPr>
      <w:r w:rsidRPr="00A66F3C">
        <w:rPr>
          <w:rFonts w:eastAsiaTheme="minorHAnsi"/>
          <w:szCs w:val="24"/>
          <w:lang w:eastAsia="en-US"/>
        </w:rPr>
        <w:t>45261210-9 - Wykonywanie pokryć dachowych</w:t>
      </w:r>
    </w:p>
    <w:p w14:paraId="0A25BEC6" w14:textId="77777777" w:rsidR="00A66F3C" w:rsidRPr="00A66F3C" w:rsidRDefault="00A66F3C" w:rsidP="00A66F3C">
      <w:pPr>
        <w:autoSpaceDE w:val="0"/>
        <w:autoSpaceDN w:val="0"/>
        <w:adjustRightInd w:val="0"/>
        <w:rPr>
          <w:rFonts w:eastAsiaTheme="minorHAnsi"/>
          <w:szCs w:val="24"/>
          <w:lang w:eastAsia="en-US"/>
        </w:rPr>
      </w:pPr>
      <w:r w:rsidRPr="00A66F3C">
        <w:rPr>
          <w:rFonts w:eastAsiaTheme="minorHAnsi"/>
          <w:szCs w:val="24"/>
          <w:lang w:eastAsia="en-US"/>
        </w:rPr>
        <w:t>45261100-5 - Wykonywanie konstrukcji dachowych</w:t>
      </w:r>
    </w:p>
    <w:p w14:paraId="21F73234" w14:textId="65146853" w:rsidR="007537A6" w:rsidRPr="00F16292" w:rsidRDefault="00A66F3C" w:rsidP="00A66F3C">
      <w:pPr>
        <w:autoSpaceDE w:val="0"/>
        <w:autoSpaceDN w:val="0"/>
        <w:adjustRightInd w:val="0"/>
        <w:jc w:val="both"/>
        <w:rPr>
          <w:rFonts w:eastAsiaTheme="minorHAnsi"/>
          <w:szCs w:val="24"/>
          <w:lang w:eastAsia="en-US"/>
        </w:rPr>
      </w:pPr>
      <w:r w:rsidRPr="00A66F3C">
        <w:rPr>
          <w:rFonts w:eastAsiaTheme="minorHAnsi"/>
          <w:szCs w:val="24"/>
          <w:lang w:eastAsia="en-US"/>
        </w:rPr>
        <w:t>45111300-1 - Roboty rozbiórkowe</w:t>
      </w:r>
      <w:r w:rsidR="00F16292" w:rsidRPr="00F16292">
        <w:rPr>
          <w:rFonts w:eastAsiaTheme="minorHAnsi"/>
          <w:szCs w:val="24"/>
          <w:lang w:eastAsia="en-US"/>
        </w:rPr>
        <w:t xml:space="preserve"> </w:t>
      </w:r>
    </w:p>
    <w:p w14:paraId="4DF6223E" w14:textId="77777777" w:rsidR="009B4293" w:rsidRDefault="009B4293" w:rsidP="00616A1C">
      <w:pPr>
        <w:autoSpaceDE w:val="0"/>
        <w:autoSpaceDN w:val="0"/>
        <w:adjustRightInd w:val="0"/>
        <w:jc w:val="both"/>
        <w:rPr>
          <w:rFonts w:ascii="Arial" w:eastAsiaTheme="minorHAnsi" w:hAnsi="Arial" w:cs="Arial"/>
          <w:sz w:val="16"/>
          <w:szCs w:val="16"/>
          <w:lang w:eastAsia="en-US"/>
        </w:rPr>
      </w:pPr>
    </w:p>
    <w:p w14:paraId="234DC6B7" w14:textId="55F0301C" w:rsidR="00392A07" w:rsidRDefault="00392A07" w:rsidP="00392A07">
      <w:pPr>
        <w:widowControl w:val="0"/>
        <w:jc w:val="both"/>
        <w:rPr>
          <w:szCs w:val="24"/>
        </w:rPr>
      </w:pPr>
      <w:r>
        <w:rPr>
          <w:szCs w:val="24"/>
        </w:rPr>
        <w:t>Wszystkie zastosowane materiały i urządzenia muszą odpowiadać przepisom ustawy z dnia 16 kwietnia 2004 r. o wyrobach budowlanych (Dz. U. z 202</w:t>
      </w:r>
      <w:r w:rsidR="00CE4BFE">
        <w:rPr>
          <w:szCs w:val="24"/>
        </w:rPr>
        <w:t>1</w:t>
      </w:r>
      <w:r>
        <w:rPr>
          <w:szCs w:val="24"/>
        </w:rPr>
        <w:t xml:space="preserve"> r. poz. </w:t>
      </w:r>
      <w:r w:rsidR="00CE4BFE">
        <w:rPr>
          <w:szCs w:val="24"/>
        </w:rPr>
        <w:t>1213</w:t>
      </w:r>
      <w:r>
        <w:rPr>
          <w:szCs w:val="24"/>
        </w:rPr>
        <w:t>).</w:t>
      </w:r>
    </w:p>
    <w:p w14:paraId="79CD1B71" w14:textId="0AE4D869" w:rsidR="00392A07" w:rsidRPr="00B97605" w:rsidRDefault="00392A07" w:rsidP="00392A07">
      <w:pPr>
        <w:pStyle w:val="Default"/>
        <w:widowControl w:val="0"/>
        <w:jc w:val="both"/>
        <w:rPr>
          <w:rFonts w:ascii="Times New Roman" w:hAnsi="Times New Roman" w:cs="Times New Roman"/>
          <w:color w:val="auto"/>
        </w:rPr>
      </w:pPr>
      <w:r w:rsidRPr="00B97605">
        <w:rPr>
          <w:rFonts w:ascii="Times New Roman" w:hAnsi="Times New Roman" w:cs="Times New Roman"/>
          <w:color w:val="auto"/>
        </w:rPr>
        <w:t>Jeżeli dokumentacja projektowa</w:t>
      </w:r>
      <w:r w:rsidR="00740B9D">
        <w:rPr>
          <w:rFonts w:ascii="Times New Roman" w:hAnsi="Times New Roman" w:cs="Times New Roman"/>
          <w:color w:val="auto"/>
        </w:rPr>
        <w:t>,</w:t>
      </w:r>
      <w:r w:rsidRPr="00B97605">
        <w:rPr>
          <w:rFonts w:ascii="Times New Roman" w:hAnsi="Times New Roman" w:cs="Times New Roman"/>
          <w:color w:val="auto"/>
        </w:rPr>
        <w:t xml:space="preserve"> w tym przedmiary</w:t>
      </w:r>
      <w:r w:rsidR="00740B9D">
        <w:rPr>
          <w:rFonts w:ascii="Times New Roman" w:hAnsi="Times New Roman" w:cs="Times New Roman"/>
          <w:color w:val="auto"/>
        </w:rPr>
        <w:t>,</w:t>
      </w:r>
      <w:r w:rsidRPr="00B97605">
        <w:rPr>
          <w:rFonts w:ascii="Times New Roman" w:hAnsi="Times New Roman" w:cs="Times New Roman"/>
          <w:color w:val="auto"/>
        </w:rPr>
        <w:t xml:space="preserve">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w:t>
      </w:r>
      <w:r w:rsidRPr="00B97605">
        <w:rPr>
          <w:rFonts w:ascii="Times New Roman" w:hAnsi="Times New Roman" w:cs="Times New Roman"/>
          <w:i/>
          <w:iCs/>
          <w:color w:val="auto"/>
        </w:rPr>
        <w:t xml:space="preserve">rozwiązania równoważne). </w:t>
      </w:r>
    </w:p>
    <w:p w14:paraId="4CA2AA66" w14:textId="6851291F" w:rsidR="00392A07" w:rsidRDefault="00392A07" w:rsidP="00392A07">
      <w:pPr>
        <w:widowControl w:val="0"/>
        <w:jc w:val="both"/>
        <w:rPr>
          <w:szCs w:val="24"/>
        </w:rPr>
      </w:pPr>
      <w:r w:rsidRPr="00B97605">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w:t>
      </w:r>
      <w:r w:rsidR="009B5CEE">
        <w:t>.</w:t>
      </w:r>
    </w:p>
    <w:p w14:paraId="176FD7B6" w14:textId="77777777" w:rsidR="00392A07" w:rsidRDefault="00392A07" w:rsidP="00392A07">
      <w:pPr>
        <w:pStyle w:val="Tekstpodstawowywcity2"/>
        <w:ind w:left="0"/>
        <w:jc w:val="both"/>
        <w:rPr>
          <w:b/>
          <w:szCs w:val="24"/>
        </w:rPr>
      </w:pPr>
    </w:p>
    <w:p w14:paraId="38B30DA0" w14:textId="77777777" w:rsidR="00392A07" w:rsidRDefault="00392A07" w:rsidP="00392A07">
      <w:pPr>
        <w:pStyle w:val="Tekstpodstawowywcity2"/>
        <w:ind w:left="0"/>
        <w:jc w:val="both"/>
      </w:pPr>
      <w:r>
        <w:rPr>
          <w:b/>
          <w:szCs w:val="24"/>
        </w:rPr>
        <w:t>Wykonawca zapewni odpowiednie warunki sanitarno-epidemiologiczne zgodnie z obowiązującymi przepisami w zakresie zapobiegania COVID 19.</w:t>
      </w:r>
    </w:p>
    <w:p w14:paraId="40523FB6" w14:textId="77777777" w:rsidR="00041881" w:rsidRDefault="00041881" w:rsidP="00392A07">
      <w:pPr>
        <w:widowControl w:val="0"/>
        <w:rPr>
          <w:rFonts w:eastAsia="Times"/>
          <w:b/>
          <w:szCs w:val="24"/>
        </w:rPr>
      </w:pPr>
    </w:p>
    <w:p w14:paraId="286F576D" w14:textId="52DD141D" w:rsidR="00392A07" w:rsidRDefault="00392A07" w:rsidP="00392A07">
      <w:pPr>
        <w:widowControl w:val="0"/>
        <w:rPr>
          <w:b/>
          <w:szCs w:val="24"/>
        </w:rPr>
      </w:pPr>
      <w:r>
        <w:rPr>
          <w:rFonts w:eastAsia="Times"/>
          <w:b/>
          <w:szCs w:val="24"/>
        </w:rPr>
        <w:t xml:space="preserve">Wymagania w zakresie zatrudnienia na podstawie stosunku pracy w </w:t>
      </w:r>
      <w:r>
        <w:rPr>
          <w:b/>
          <w:szCs w:val="24"/>
        </w:rPr>
        <w:t>okolicznościach,</w:t>
      </w:r>
      <w:r w:rsidR="00F337B1">
        <w:rPr>
          <w:b/>
          <w:szCs w:val="24"/>
        </w:rPr>
        <w:t xml:space="preserve"> </w:t>
      </w:r>
      <w:r>
        <w:rPr>
          <w:b/>
          <w:szCs w:val="24"/>
        </w:rPr>
        <w:t xml:space="preserve">o których </w:t>
      </w:r>
      <w:r>
        <w:rPr>
          <w:rFonts w:eastAsia="Times"/>
          <w:b/>
          <w:szCs w:val="24"/>
        </w:rPr>
        <w:t>mowa w art. 95 ustawy.</w:t>
      </w:r>
    </w:p>
    <w:p w14:paraId="5279BCB9" w14:textId="7DA81CB5" w:rsidR="00392A07" w:rsidRDefault="00392A07" w:rsidP="00392A07">
      <w:pPr>
        <w:pStyle w:val="Tekstpodstawowywcity2"/>
        <w:widowControl w:val="0"/>
        <w:ind w:left="0"/>
        <w:jc w:val="both"/>
        <w:rPr>
          <w:szCs w:val="24"/>
        </w:rPr>
      </w:pPr>
      <w:r>
        <w:rPr>
          <w:szCs w:val="24"/>
        </w:rPr>
        <w:t xml:space="preserve">Zamawiający wymaga zatrudnienia przez Wykonawcę oraz ewentualnych Podwykonawców na </w:t>
      </w:r>
      <w:r>
        <w:rPr>
          <w:b/>
          <w:szCs w:val="24"/>
        </w:rPr>
        <w:t xml:space="preserve">podstawie </w:t>
      </w:r>
      <w:r>
        <w:rPr>
          <w:rFonts w:eastAsia="Times"/>
          <w:b/>
          <w:szCs w:val="24"/>
        </w:rPr>
        <w:t>stosunku pracy</w:t>
      </w:r>
      <w:r>
        <w:rPr>
          <w:szCs w:val="24"/>
        </w:rPr>
        <w:t xml:space="preserve"> osób, które wykonują czynności związane bezpośrednio z realizacją zamówienia tzw. prace fizyczne w zakresie robót </w:t>
      </w:r>
      <w:r w:rsidR="005001BF">
        <w:rPr>
          <w:szCs w:val="24"/>
        </w:rPr>
        <w:t>budowlanych</w:t>
      </w:r>
      <w:r>
        <w:rPr>
          <w:szCs w:val="24"/>
        </w:rPr>
        <w:t xml:space="preserve"> tj. osób wykonujących czynności polegające na wykonywaniu pracy w sposób określony w art. 22 § 1 ustawy z dnia 26 czerwca 1974 r. – Kodeks pracy ( Dz.U. z 2020 r. poz. 1320</w:t>
      </w:r>
      <w:r w:rsidR="005001BF">
        <w:rPr>
          <w:szCs w:val="24"/>
        </w:rPr>
        <w:t xml:space="preserve"> z </w:t>
      </w:r>
      <w:proofErr w:type="spellStart"/>
      <w:r w:rsidR="005001BF">
        <w:rPr>
          <w:szCs w:val="24"/>
        </w:rPr>
        <w:t>późn</w:t>
      </w:r>
      <w:proofErr w:type="spellEnd"/>
      <w:r w:rsidR="005001BF">
        <w:rPr>
          <w:szCs w:val="24"/>
        </w:rPr>
        <w:t>. zm.</w:t>
      </w:r>
      <w:r>
        <w:rPr>
          <w:szCs w:val="24"/>
        </w:rPr>
        <w:t>).</w:t>
      </w:r>
    </w:p>
    <w:p w14:paraId="2349F407" w14:textId="77777777" w:rsidR="00392A07" w:rsidRDefault="00392A07" w:rsidP="00392A07">
      <w:pPr>
        <w:pStyle w:val="Tekstpodstawowywcity2"/>
        <w:widowControl w:val="0"/>
        <w:ind w:left="0"/>
        <w:jc w:val="both"/>
        <w:rPr>
          <w:szCs w:val="24"/>
        </w:rPr>
      </w:pPr>
    </w:p>
    <w:p w14:paraId="67237CD1" w14:textId="77777777" w:rsidR="00392A07" w:rsidRDefault="00392A07" w:rsidP="00392A07">
      <w:pPr>
        <w:pStyle w:val="Tekstpodstawowywcity2"/>
        <w:widowControl w:val="0"/>
        <w:ind w:left="0"/>
        <w:jc w:val="both"/>
        <w:rPr>
          <w:szCs w:val="24"/>
        </w:rPr>
      </w:pPr>
      <w:r>
        <w:rPr>
          <w:szCs w:val="24"/>
        </w:rPr>
        <w:t>Wykonawca, w celu udokumentowania zatrudnienia osób na podstawie stosunku pracy przed zawarciem umowy, oraz na wezwanie Zamawiającego w każdej chwili w trakcie realizacji zamówienia,</w:t>
      </w:r>
      <w:r>
        <w:rPr>
          <w:b/>
          <w:szCs w:val="24"/>
        </w:rPr>
        <w:t xml:space="preserve"> składa oświadczenie</w:t>
      </w:r>
      <w:r>
        <w:rPr>
          <w:szCs w:val="24"/>
        </w:rPr>
        <w:t>, że osoby te będą (są) zatrudnione na podstawie stosunku pracy przez Wykonawcę lub Podwykonawcę.</w:t>
      </w:r>
    </w:p>
    <w:p w14:paraId="57785AAE" w14:textId="77777777" w:rsidR="00392A07" w:rsidRDefault="00392A07" w:rsidP="00392A07">
      <w:pPr>
        <w:jc w:val="both"/>
        <w:rPr>
          <w:szCs w:val="24"/>
        </w:rPr>
      </w:pPr>
    </w:p>
    <w:p w14:paraId="66BE3962" w14:textId="281E55A3" w:rsidR="000C4792" w:rsidRPr="00684D31" w:rsidRDefault="000C4792" w:rsidP="000425FD">
      <w:pPr>
        <w:jc w:val="both"/>
        <w:rPr>
          <w:szCs w:val="24"/>
        </w:rPr>
      </w:pPr>
      <w:r w:rsidRPr="00684D31">
        <w:rPr>
          <w:rFonts w:eastAsia="Times"/>
          <w:szCs w:val="24"/>
        </w:rPr>
        <w:t xml:space="preserve">W celu weryfikacji zatrudniania, przez wykonawcę lub podwykonawcę, na podstawie </w:t>
      </w:r>
      <w:r>
        <w:rPr>
          <w:rFonts w:eastAsia="Times"/>
          <w:szCs w:val="24"/>
        </w:rPr>
        <w:t>stosunku</w:t>
      </w:r>
      <w:r w:rsidRPr="00684D31">
        <w:rPr>
          <w:rFonts w:eastAsia="Times"/>
          <w:szCs w:val="24"/>
        </w:rPr>
        <w:t xml:space="preserve"> prac</w:t>
      </w:r>
      <w:r>
        <w:rPr>
          <w:rFonts w:eastAsia="Times"/>
          <w:szCs w:val="24"/>
        </w:rPr>
        <w:t>y</w:t>
      </w:r>
      <w:r w:rsidRPr="00684D31">
        <w:rPr>
          <w:rFonts w:eastAsia="Times"/>
          <w:szCs w:val="24"/>
        </w:rPr>
        <w:t>, osób wykonujących wskazane przez Zamawiającego czynności w zakresie realizacji zamówienia, Zamawiający może żądać w szczególności:</w:t>
      </w:r>
    </w:p>
    <w:p w14:paraId="2AAC4C61" w14:textId="77777777" w:rsidR="000C4792" w:rsidRPr="00684D31" w:rsidRDefault="000C4792" w:rsidP="000C4792">
      <w:pPr>
        <w:pStyle w:val="PKTpunkt"/>
        <w:widowControl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1)</w:t>
      </w:r>
      <w:r w:rsidRPr="00684D31">
        <w:rPr>
          <w:rFonts w:ascii="Times New Roman" w:eastAsia="Times" w:hAnsi="Times New Roman" w:cs="Times New Roman"/>
          <w:szCs w:val="24"/>
        </w:rPr>
        <w:tab/>
      </w:r>
      <w:r w:rsidRPr="00684D31">
        <w:rPr>
          <w:rFonts w:ascii="Times New Roman" w:hAnsi="Times New Roman" w:cs="Times New Roman"/>
          <w:szCs w:val="24"/>
        </w:rPr>
        <w:t>oświadczenia</w:t>
      </w:r>
      <w:r w:rsidRPr="00684D31">
        <w:rPr>
          <w:rFonts w:ascii="Times New Roman" w:eastAsia="Times" w:hAnsi="Times New Roman" w:cs="Times New Roman"/>
          <w:szCs w:val="24"/>
        </w:rPr>
        <w:t xml:space="preserve"> zatrudnionego pracownika,</w:t>
      </w:r>
    </w:p>
    <w:p w14:paraId="2EFAEEAB" w14:textId="77777777" w:rsidR="000C4792" w:rsidRPr="00684D31" w:rsidRDefault="000C4792" w:rsidP="000C4792">
      <w:pPr>
        <w:pStyle w:val="PKTpunkt"/>
        <w:widowControl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2)</w:t>
      </w:r>
      <w:r w:rsidRPr="00684D31">
        <w:rPr>
          <w:rFonts w:ascii="Times New Roman" w:eastAsia="Times" w:hAnsi="Times New Roman" w:cs="Times New Roman"/>
          <w:szCs w:val="24"/>
        </w:rPr>
        <w:tab/>
        <w:t xml:space="preserve">oświadczenia wykonawcy lub podwykonawcy o zatrudnieniu pracownika na podstawie </w:t>
      </w:r>
      <w:r w:rsidRPr="00684D31">
        <w:rPr>
          <w:rFonts w:ascii="Times New Roman" w:eastAsia="Times" w:hAnsi="Times New Roman" w:cs="Times New Roman"/>
          <w:szCs w:val="24"/>
        </w:rPr>
        <w:lastRenderedPageBreak/>
        <w:t>umowy o pracę,</w:t>
      </w:r>
    </w:p>
    <w:p w14:paraId="6BA2F042" w14:textId="77777777" w:rsidR="000C4792" w:rsidRPr="00684D31" w:rsidRDefault="000C4792" w:rsidP="000C4792">
      <w:pPr>
        <w:pStyle w:val="PKTpunkt"/>
        <w:widowControl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3)</w:t>
      </w:r>
      <w:r w:rsidRPr="00684D31">
        <w:rPr>
          <w:rFonts w:ascii="Times New Roman" w:eastAsia="Times" w:hAnsi="Times New Roman" w:cs="Times New Roman"/>
          <w:szCs w:val="24"/>
        </w:rPr>
        <w:tab/>
        <w:t>poświadczonej za zgodność z oryginałem kopii umowy o pracę zatrudnionego pracownika,</w:t>
      </w:r>
    </w:p>
    <w:p w14:paraId="64E80185" w14:textId="77777777" w:rsidR="000C4792" w:rsidRPr="00684D31" w:rsidRDefault="000C4792" w:rsidP="000C4792">
      <w:pPr>
        <w:pStyle w:val="PKTpunkt"/>
        <w:widowControl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4)</w:t>
      </w:r>
      <w:r w:rsidRPr="00684D31">
        <w:rPr>
          <w:rFonts w:ascii="Times New Roman" w:eastAsia="Times" w:hAnsi="Times New Roman" w:cs="Times New Roman"/>
          <w:szCs w:val="24"/>
        </w:rPr>
        <w:tab/>
        <w:t>innych dokumentów</w:t>
      </w:r>
    </w:p>
    <w:p w14:paraId="7C91217A" w14:textId="338F3ABC" w:rsidR="000C4792" w:rsidRDefault="000C4792" w:rsidP="000C4792">
      <w:pPr>
        <w:jc w:val="both"/>
        <w:rPr>
          <w:szCs w:val="24"/>
        </w:rPr>
      </w:pPr>
      <w:r w:rsidRPr="00684D31">
        <w:rPr>
          <w:rFonts w:eastAsia="Times"/>
          <w:szCs w:val="24"/>
        </w:rPr>
        <w:t xml:space="preserve">− zawierających informacje, w tym dane osobowe, niezbędne do weryfikacji zatrudnienia na podstawie umowy o pracę, w szczególności imię i nazwisko zatrudnionego pracownika, datę zawarcia umowy o pracę, rodzaj umowy o pracę </w:t>
      </w:r>
      <w:r w:rsidRPr="00684D31">
        <w:rPr>
          <w:szCs w:val="24"/>
        </w:rPr>
        <w:t xml:space="preserve">i </w:t>
      </w:r>
      <w:r w:rsidRPr="00684D31">
        <w:rPr>
          <w:rFonts w:eastAsia="Times"/>
          <w:szCs w:val="24"/>
        </w:rPr>
        <w:t>zakres obowiązków pracownika.</w:t>
      </w:r>
    </w:p>
    <w:p w14:paraId="2EC81B8B" w14:textId="77777777" w:rsidR="000C4792" w:rsidRDefault="000C4792" w:rsidP="00392A07">
      <w:pPr>
        <w:jc w:val="both"/>
        <w:rPr>
          <w:szCs w:val="24"/>
        </w:rPr>
      </w:pPr>
    </w:p>
    <w:p w14:paraId="3F3BAF9C" w14:textId="0F114221" w:rsidR="00392A07" w:rsidRDefault="000C4792" w:rsidP="00392A07">
      <w:pPr>
        <w:jc w:val="both"/>
        <w:rPr>
          <w:szCs w:val="24"/>
        </w:rPr>
      </w:pPr>
      <w:r>
        <w:rPr>
          <w:szCs w:val="24"/>
        </w:rPr>
        <w:t xml:space="preserve">Ponadto </w:t>
      </w:r>
      <w:r w:rsidR="00392A07">
        <w:rPr>
          <w:szCs w:val="24"/>
        </w:rPr>
        <w:t xml:space="preserve">Zamawiający, w zakresie kontroli </w:t>
      </w:r>
      <w:r w:rsidR="00392A07">
        <w:t xml:space="preserve">spełniania przez Wykonawcę ww. wymagań, </w:t>
      </w:r>
      <w:r w:rsidR="00392A07">
        <w:rPr>
          <w:szCs w:val="24"/>
        </w:rPr>
        <w:t xml:space="preserve">zastrzega sobie uprawnienia do weryfikacji, wszystkimi zgodnymi z przepisami prawa sposobami, zatrudnienia ww. osób na podstawie stosunku pracy. W szczególności Zamawiający może żądać od Wykonawcy zaświadczenia </w:t>
      </w:r>
      <w:r w:rsidR="00392A07">
        <w:t xml:space="preserve">właściwej terenowej jednostki organizacyjnej Zakładu Ubezpieczeń Społecznych lub Kasy Rolniczego Ubezpieczenia Społecznego albo innego dokumentu potwierdzającego opłacanie </w:t>
      </w:r>
      <w:r w:rsidR="00392A07">
        <w:rPr>
          <w:szCs w:val="24"/>
        </w:rPr>
        <w:t>składek na ubezpieczenia społeczne i zdrowotne z tytułu zatrudnienia na podstawie stosunku pracy,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14:paraId="6FCCCAD0" w14:textId="77777777" w:rsidR="00853A90" w:rsidRPr="00240FEA" w:rsidRDefault="00392A07" w:rsidP="00392A07">
      <w:pPr>
        <w:jc w:val="both"/>
        <w:rPr>
          <w:szCs w:val="24"/>
        </w:rPr>
      </w:pPr>
      <w:r>
        <w:rPr>
          <w:szCs w:val="24"/>
        </w:rPr>
        <w:t>W przypadku niespełnienia ww. wymagań, Wykonawca zapłaci karę w wysokości i na zasadach określonych we wzorze umowy (Załącznik 3 do SWZ), a nadto Zamawiający może wypowiedzieć umowę.</w:t>
      </w:r>
      <w:r w:rsidR="00853A90" w:rsidRPr="00240FEA">
        <w:rPr>
          <w:szCs w:val="24"/>
        </w:rPr>
        <w:t xml:space="preserve"> </w:t>
      </w:r>
    </w:p>
    <w:p w14:paraId="1E8D70EB" w14:textId="77777777" w:rsidR="00632CF0" w:rsidRDefault="00632CF0" w:rsidP="00853A90">
      <w:pPr>
        <w:widowControl w:val="0"/>
        <w:jc w:val="both"/>
        <w:rPr>
          <w:b/>
          <w:szCs w:val="24"/>
        </w:rPr>
      </w:pPr>
    </w:p>
    <w:p w14:paraId="3331BBD1" w14:textId="77777777" w:rsidR="003A0AE9" w:rsidRDefault="003A0AE9" w:rsidP="003A0AE9">
      <w:pPr>
        <w:widowControl w:val="0"/>
        <w:jc w:val="both"/>
        <w:rPr>
          <w:b/>
          <w:szCs w:val="24"/>
        </w:rPr>
      </w:pPr>
      <w:r>
        <w:rPr>
          <w:b/>
          <w:szCs w:val="24"/>
        </w:rPr>
        <w:t>CZĘŚĆ II</w:t>
      </w:r>
    </w:p>
    <w:p w14:paraId="15FF0F9A" w14:textId="77777777" w:rsidR="003A0AE9" w:rsidRDefault="003A0AE9" w:rsidP="003A0AE9">
      <w:pPr>
        <w:widowControl w:val="0"/>
        <w:rPr>
          <w:b/>
          <w:szCs w:val="24"/>
        </w:rPr>
      </w:pPr>
      <w:r>
        <w:rPr>
          <w:b/>
          <w:szCs w:val="24"/>
        </w:rPr>
        <w:t>TRYB UDZIELENIA ZAMÓWIENIA</w:t>
      </w:r>
    </w:p>
    <w:p w14:paraId="75065624" w14:textId="77777777" w:rsidR="003A0AE9" w:rsidRDefault="003A0AE9" w:rsidP="003A0AE9">
      <w:pPr>
        <w:widowControl w:val="0"/>
        <w:jc w:val="both"/>
        <w:rPr>
          <w:szCs w:val="24"/>
        </w:rPr>
      </w:pPr>
    </w:p>
    <w:p w14:paraId="0F23A30F" w14:textId="77777777" w:rsidR="003A0AE9" w:rsidRDefault="003A0AE9" w:rsidP="003A0AE9">
      <w:pPr>
        <w:widowControl w:val="0"/>
        <w:jc w:val="both"/>
        <w:rPr>
          <w:szCs w:val="24"/>
        </w:rPr>
      </w:pPr>
      <w:r>
        <w:rPr>
          <w:szCs w:val="24"/>
        </w:rPr>
        <w:t>Postępowanie prowadzone jest w trybie podstawowym</w:t>
      </w:r>
      <w:r w:rsidR="005B76F0">
        <w:rPr>
          <w:szCs w:val="24"/>
        </w:rPr>
        <w:t xml:space="preserve"> bez przeprowadzenia negocjacji na podstawie art. 275 pkt 1 ustawy.</w:t>
      </w:r>
      <w:r>
        <w:rPr>
          <w:szCs w:val="24"/>
        </w:rPr>
        <w:t xml:space="preserve"> </w:t>
      </w:r>
    </w:p>
    <w:p w14:paraId="65333337" w14:textId="77777777" w:rsidR="003A0AE9" w:rsidRDefault="003A0AE9" w:rsidP="003A0AE9">
      <w:pPr>
        <w:widowControl w:val="0"/>
        <w:jc w:val="both"/>
        <w:rPr>
          <w:szCs w:val="24"/>
        </w:rPr>
      </w:pPr>
    </w:p>
    <w:p w14:paraId="7840AABB" w14:textId="77777777" w:rsidR="003A0AE9" w:rsidRDefault="003A0AE9" w:rsidP="003A0AE9">
      <w:pPr>
        <w:widowControl w:val="0"/>
        <w:jc w:val="both"/>
        <w:rPr>
          <w:b/>
          <w:szCs w:val="24"/>
        </w:rPr>
      </w:pPr>
      <w:r>
        <w:rPr>
          <w:b/>
          <w:szCs w:val="24"/>
        </w:rPr>
        <w:t>CZĘŚĆ III</w:t>
      </w:r>
    </w:p>
    <w:p w14:paraId="63E2BB65" w14:textId="77777777" w:rsidR="003A0AE9" w:rsidRDefault="003A0AE9" w:rsidP="003A0AE9">
      <w:pPr>
        <w:widowControl w:val="0"/>
        <w:rPr>
          <w:b/>
          <w:szCs w:val="24"/>
        </w:rPr>
      </w:pPr>
      <w:r>
        <w:rPr>
          <w:rFonts w:eastAsia="Times"/>
          <w:b/>
          <w:szCs w:val="24"/>
        </w:rPr>
        <w:t xml:space="preserve">INFORMACJA O OBOWIĄZKU OSOBISTEGO WYKONANIA PRZEZ WYKONAWCĘ KLUCZOWYCH ZADAŃ; </w:t>
      </w:r>
      <w:r>
        <w:rPr>
          <w:b/>
          <w:szCs w:val="24"/>
        </w:rPr>
        <w:t>PODWYKONAWCY</w:t>
      </w:r>
    </w:p>
    <w:p w14:paraId="0C3C0E73" w14:textId="77777777" w:rsidR="003A0AE9" w:rsidRDefault="003A0AE9" w:rsidP="003A0AE9">
      <w:pPr>
        <w:pStyle w:val="Tekstpodstawowy31"/>
        <w:widowControl w:val="0"/>
        <w:rPr>
          <w:szCs w:val="24"/>
        </w:rPr>
      </w:pPr>
    </w:p>
    <w:p w14:paraId="770315CF" w14:textId="77777777" w:rsidR="003A0AE9" w:rsidRDefault="003A0AE9" w:rsidP="00A527DC">
      <w:pPr>
        <w:numPr>
          <w:ilvl w:val="0"/>
          <w:numId w:val="8"/>
        </w:numPr>
        <w:suppressAutoHyphens/>
        <w:ind w:left="360"/>
        <w:jc w:val="both"/>
      </w:pPr>
      <w:r>
        <w:t xml:space="preserve">Zamawiający dopuszcza powierzenie podwykonawcom wykonania dowolnej części zamówienia opisanego w części I SWZ. Zamawiający żąda, jeżeli Wykonawca zamierza powierzyć podwykonawcom wykonanie części zamówienia, </w:t>
      </w:r>
      <w:r>
        <w:rPr>
          <w:b/>
        </w:rPr>
        <w:t>wskazania tych części</w:t>
      </w:r>
      <w:r>
        <w:t xml:space="preserve"> zamówienia w ofercie (sporządzonej zgodnie ze wzorem stanowiącym Załącznik 1 do SWZ – formularz „Oferta”) i </w:t>
      </w:r>
      <w:r>
        <w:rPr>
          <w:b/>
        </w:rPr>
        <w:t>podania firm podwykonawców – jeżeli są znani Wykonawcy</w:t>
      </w:r>
      <w:r>
        <w:t xml:space="preserve">. Obowiązek ten dotyczy wyłącznie podwykonawców, </w:t>
      </w:r>
      <w:r>
        <w:rPr>
          <w:b/>
        </w:rPr>
        <w:t>na zdolnościach których Wykonawca nie polega</w:t>
      </w:r>
      <w:r>
        <w:t>.</w:t>
      </w:r>
    </w:p>
    <w:p w14:paraId="4C68A3B4" w14:textId="6CD65FDE" w:rsidR="003A0AE9" w:rsidRDefault="003A0AE9" w:rsidP="00A527DC">
      <w:pPr>
        <w:numPr>
          <w:ilvl w:val="0"/>
          <w:numId w:val="8"/>
        </w:numPr>
        <w:suppressAutoHyphens/>
        <w:ind w:left="360"/>
        <w:jc w:val="both"/>
      </w:pPr>
      <w:r>
        <w:rPr>
          <w:rFonts w:eastAsia="Times"/>
          <w:szCs w:val="24"/>
        </w:rPr>
        <w:t>W odniesieniu do warunków</w:t>
      </w:r>
      <w:r>
        <w:t>, o których mowa w części V pkt 1–</w:t>
      </w:r>
      <w:r w:rsidR="005C34F0">
        <w:t>2</w:t>
      </w:r>
      <w:r>
        <w:t xml:space="preserve"> SWZ</w:t>
      </w:r>
      <w:r>
        <w:rPr>
          <w:rFonts w:eastAsia="Times"/>
          <w:szCs w:val="24"/>
        </w:rPr>
        <w:t>, Wykonawcy mogą polegać na zdolnościach podmiotów udostępniających zasoby, jeśli podmioty te wykonają roboty budowlane lub usługi, do realizacji których te zdolności są wymagane.</w:t>
      </w:r>
    </w:p>
    <w:p w14:paraId="655D13D2" w14:textId="77777777" w:rsidR="003A0AE9" w:rsidRDefault="003A0AE9" w:rsidP="003A0AE9">
      <w:pPr>
        <w:pStyle w:val="Tekstpodstawowy31"/>
        <w:widowControl w:val="0"/>
        <w:rPr>
          <w:szCs w:val="24"/>
        </w:rPr>
      </w:pPr>
    </w:p>
    <w:p w14:paraId="3ECE3A8D" w14:textId="77777777" w:rsidR="003A0AE9" w:rsidRDefault="003A0AE9" w:rsidP="003A0AE9">
      <w:pPr>
        <w:widowControl w:val="0"/>
        <w:jc w:val="both"/>
        <w:rPr>
          <w:b/>
          <w:szCs w:val="24"/>
        </w:rPr>
      </w:pPr>
      <w:r>
        <w:rPr>
          <w:b/>
          <w:szCs w:val="24"/>
        </w:rPr>
        <w:t>CZĘŚĆ IV</w:t>
      </w:r>
    </w:p>
    <w:p w14:paraId="08A91635" w14:textId="77777777" w:rsidR="003A0AE9" w:rsidRDefault="003A0AE9" w:rsidP="003A0AE9">
      <w:pPr>
        <w:widowControl w:val="0"/>
        <w:rPr>
          <w:szCs w:val="24"/>
        </w:rPr>
      </w:pPr>
      <w:r>
        <w:rPr>
          <w:b/>
          <w:szCs w:val="24"/>
        </w:rPr>
        <w:t>TERMIN WYKONANIA ZAMÓWIENIA</w:t>
      </w:r>
    </w:p>
    <w:p w14:paraId="59C5A0B5" w14:textId="77777777" w:rsidR="003A0AE9" w:rsidRDefault="003A0AE9" w:rsidP="003A0AE9">
      <w:pPr>
        <w:pStyle w:val="Tekstpodstawowy31"/>
        <w:widowControl w:val="0"/>
        <w:rPr>
          <w:szCs w:val="24"/>
        </w:rPr>
      </w:pPr>
    </w:p>
    <w:p w14:paraId="0DB3151A" w14:textId="1F78DA79" w:rsidR="003A0AE9" w:rsidRDefault="003A0AE9" w:rsidP="003A0AE9">
      <w:pPr>
        <w:pStyle w:val="Tekstpodstawowy31"/>
        <w:widowControl w:val="0"/>
        <w:rPr>
          <w:szCs w:val="24"/>
        </w:rPr>
      </w:pPr>
      <w:r>
        <w:rPr>
          <w:szCs w:val="24"/>
        </w:rPr>
        <w:t xml:space="preserve">Zamówienie </w:t>
      </w:r>
      <w:r w:rsidR="000A0A4D">
        <w:rPr>
          <w:szCs w:val="24"/>
        </w:rPr>
        <w:t>powinno zostać</w:t>
      </w:r>
      <w:r>
        <w:rPr>
          <w:szCs w:val="24"/>
        </w:rPr>
        <w:t xml:space="preserve"> wykonane </w:t>
      </w:r>
      <w:r w:rsidRPr="00D01C8E">
        <w:rPr>
          <w:szCs w:val="24"/>
        </w:rPr>
        <w:t xml:space="preserve">w terminie </w:t>
      </w:r>
      <w:r>
        <w:rPr>
          <w:szCs w:val="24"/>
        </w:rPr>
        <w:t xml:space="preserve">od dnia </w:t>
      </w:r>
      <w:r w:rsidR="005C34F0">
        <w:rPr>
          <w:szCs w:val="24"/>
        </w:rPr>
        <w:t>1 sierpnia 2022 r.</w:t>
      </w:r>
      <w:r w:rsidR="00F77F7C">
        <w:rPr>
          <w:szCs w:val="24"/>
        </w:rPr>
        <w:t xml:space="preserve"> do dnia </w:t>
      </w:r>
      <w:r w:rsidR="005C34F0">
        <w:rPr>
          <w:szCs w:val="24"/>
        </w:rPr>
        <w:t>15 września 2022</w:t>
      </w:r>
      <w:r w:rsidR="00F77F7C">
        <w:rPr>
          <w:szCs w:val="24"/>
        </w:rPr>
        <w:t xml:space="preserve"> r.</w:t>
      </w:r>
    </w:p>
    <w:p w14:paraId="2A3D35A7" w14:textId="77777777" w:rsidR="003A0AE9" w:rsidRDefault="003A0AE9" w:rsidP="003A0AE9">
      <w:pPr>
        <w:pStyle w:val="Tekstpodstawowy31"/>
        <w:widowControl w:val="0"/>
        <w:rPr>
          <w:szCs w:val="24"/>
        </w:rPr>
      </w:pPr>
    </w:p>
    <w:p w14:paraId="09400BC8" w14:textId="77777777" w:rsidR="003A0AE9" w:rsidRDefault="003A0AE9" w:rsidP="003A0AE9">
      <w:pPr>
        <w:widowControl w:val="0"/>
        <w:jc w:val="both"/>
        <w:rPr>
          <w:b/>
          <w:szCs w:val="24"/>
        </w:rPr>
      </w:pPr>
      <w:r>
        <w:rPr>
          <w:b/>
          <w:szCs w:val="24"/>
        </w:rPr>
        <w:lastRenderedPageBreak/>
        <w:t>CZĘŚĆ V</w:t>
      </w:r>
    </w:p>
    <w:p w14:paraId="7910AF66" w14:textId="77777777" w:rsidR="003A0AE9" w:rsidRDefault="003A0AE9" w:rsidP="003A0AE9">
      <w:pPr>
        <w:pStyle w:val="Tekstpodstawowy31"/>
        <w:widowControl w:val="0"/>
        <w:jc w:val="left"/>
        <w:rPr>
          <w:rFonts w:eastAsia="Times"/>
          <w:b/>
          <w:szCs w:val="24"/>
        </w:rPr>
      </w:pPr>
      <w:r>
        <w:rPr>
          <w:b/>
          <w:szCs w:val="24"/>
        </w:rPr>
        <w:t>INFORMACJA O WARUNKACH UDZIAŁU W POSTĘPOWANIU ORAZ PODSTAWY WYKLUCZENIA</w:t>
      </w:r>
      <w:r>
        <w:rPr>
          <w:rFonts w:eastAsia="Times"/>
          <w:b/>
          <w:szCs w:val="24"/>
        </w:rPr>
        <w:t>, O KTÓRYCH MOWA W ART. 108 UST. 1 USTAWY</w:t>
      </w:r>
    </w:p>
    <w:p w14:paraId="1025E1A8" w14:textId="77777777" w:rsidR="003A0AE9" w:rsidRDefault="003A0AE9" w:rsidP="003A0AE9">
      <w:pPr>
        <w:pStyle w:val="Tekstpodstawowy31"/>
        <w:widowControl w:val="0"/>
        <w:jc w:val="left"/>
        <w:rPr>
          <w:rFonts w:eastAsia="Times"/>
          <w:b/>
          <w:szCs w:val="24"/>
        </w:rPr>
      </w:pPr>
    </w:p>
    <w:p w14:paraId="184E986A" w14:textId="77777777" w:rsidR="003A0AE9" w:rsidRDefault="003A0AE9" w:rsidP="003A0AE9">
      <w:pPr>
        <w:widowControl w:val="0"/>
        <w:jc w:val="both"/>
        <w:rPr>
          <w:szCs w:val="24"/>
        </w:rPr>
      </w:pPr>
      <w:r>
        <w:rPr>
          <w:szCs w:val="24"/>
        </w:rPr>
        <w:t>O udzielenie zamówienia może ubiegać się Wykonawca, który:</w:t>
      </w:r>
    </w:p>
    <w:p w14:paraId="0B717926" w14:textId="27115A21" w:rsidR="006F7FB7" w:rsidRPr="00F77F7C" w:rsidRDefault="0026292B" w:rsidP="00A527DC">
      <w:pPr>
        <w:widowControl w:val="0"/>
        <w:numPr>
          <w:ilvl w:val="0"/>
          <w:numId w:val="9"/>
        </w:numPr>
        <w:suppressAutoHyphens/>
        <w:jc w:val="both"/>
        <w:rPr>
          <w:szCs w:val="24"/>
        </w:rPr>
      </w:pPr>
      <w:r w:rsidRPr="00F77F7C">
        <w:rPr>
          <w:szCs w:val="24"/>
        </w:rPr>
        <w:t xml:space="preserve">w okresie ostatnich pięciu lat przed upływem terminu składania ofert należycie wykonał (tj. </w:t>
      </w:r>
      <w:r w:rsidRPr="00F77F7C">
        <w:t>zgodnie z przepisami prawa budowlanego i prawidłowo ukończył</w:t>
      </w:r>
      <w:r w:rsidRPr="00F77F7C">
        <w:rPr>
          <w:szCs w:val="24"/>
        </w:rPr>
        <w:t xml:space="preserve">) co najmniej jedne </w:t>
      </w:r>
      <w:r w:rsidRPr="00E13044">
        <w:rPr>
          <w:szCs w:val="24"/>
        </w:rPr>
        <w:t xml:space="preserve">roboty budowlane obejmujące </w:t>
      </w:r>
      <w:r w:rsidR="00E13044" w:rsidRPr="00E13044">
        <w:rPr>
          <w:szCs w:val="24"/>
        </w:rPr>
        <w:t>budowę, przebudowę</w:t>
      </w:r>
      <w:r w:rsidR="00C15908" w:rsidRPr="00E13044">
        <w:rPr>
          <w:szCs w:val="24"/>
        </w:rPr>
        <w:t xml:space="preserve"> </w:t>
      </w:r>
      <w:r w:rsidR="00C15908" w:rsidRPr="00E13044">
        <w:rPr>
          <w:rFonts w:eastAsiaTheme="minorHAnsi"/>
          <w:szCs w:val="24"/>
          <w:lang w:eastAsia="en-US"/>
        </w:rPr>
        <w:t xml:space="preserve">pokrycia dachowego </w:t>
      </w:r>
      <w:r w:rsidR="0045548F" w:rsidRPr="00E13044">
        <w:rPr>
          <w:rFonts w:eastAsiaTheme="minorHAnsi"/>
          <w:szCs w:val="24"/>
          <w:lang w:eastAsia="en-US"/>
        </w:rPr>
        <w:t>o powierzchni co najmniej 100</w:t>
      </w:r>
      <w:r w:rsidR="00E13044" w:rsidRPr="00E13044">
        <w:rPr>
          <w:rFonts w:eastAsiaTheme="minorHAnsi"/>
          <w:szCs w:val="24"/>
          <w:lang w:eastAsia="en-US"/>
        </w:rPr>
        <w:t>0</w:t>
      </w:r>
      <w:r w:rsidR="0045548F" w:rsidRPr="00E13044">
        <w:rPr>
          <w:rFonts w:eastAsiaTheme="minorHAnsi"/>
          <w:szCs w:val="24"/>
          <w:lang w:eastAsia="en-US"/>
        </w:rPr>
        <w:t xml:space="preserve"> m2</w:t>
      </w:r>
      <w:r w:rsidR="00756EF8" w:rsidRPr="00E13044">
        <w:rPr>
          <w:szCs w:val="24"/>
        </w:rPr>
        <w:t>,</w:t>
      </w:r>
    </w:p>
    <w:p w14:paraId="39211161" w14:textId="77777777" w:rsidR="003A0AE9" w:rsidRPr="00F77F7C" w:rsidRDefault="003A0AE9" w:rsidP="00A527DC">
      <w:pPr>
        <w:widowControl w:val="0"/>
        <w:numPr>
          <w:ilvl w:val="0"/>
          <w:numId w:val="9"/>
        </w:numPr>
        <w:suppressAutoHyphens/>
        <w:jc w:val="both"/>
        <w:rPr>
          <w:szCs w:val="24"/>
        </w:rPr>
      </w:pPr>
      <w:r w:rsidRPr="00F77F7C">
        <w:t>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2019 r. poz. 1117)) do kierowania robotami budowlanymi w następujących specjalnościach:</w:t>
      </w:r>
    </w:p>
    <w:p w14:paraId="30E2A89C" w14:textId="026B3314" w:rsidR="00FE0D20" w:rsidRPr="00F77F7C" w:rsidRDefault="00FE0D20" w:rsidP="00A527DC">
      <w:pPr>
        <w:pStyle w:val="Akapitzlist"/>
        <w:widowControl w:val="0"/>
        <w:numPr>
          <w:ilvl w:val="0"/>
          <w:numId w:val="10"/>
        </w:numPr>
        <w:jc w:val="both"/>
        <w:rPr>
          <w:iCs/>
        </w:rPr>
      </w:pPr>
      <w:r w:rsidRPr="00F77F7C">
        <w:rPr>
          <w:szCs w:val="24"/>
        </w:rPr>
        <w:t>konstrukcyjno-budowlanej</w:t>
      </w:r>
    </w:p>
    <w:p w14:paraId="744040F8" w14:textId="00C80977" w:rsidR="00312B01" w:rsidRDefault="00312B01" w:rsidP="00A527DC">
      <w:pPr>
        <w:pStyle w:val="Akapitzlist"/>
        <w:widowControl w:val="0"/>
        <w:numPr>
          <w:ilvl w:val="0"/>
          <w:numId w:val="10"/>
        </w:numPr>
        <w:jc w:val="both"/>
        <w:rPr>
          <w:iCs/>
        </w:rPr>
      </w:pPr>
      <w:r w:rsidRPr="00F77F7C">
        <w:rPr>
          <w:szCs w:val="24"/>
        </w:rPr>
        <w:t>instalacyjnej w zakresie instalacji i urządzeń elektrycznych</w:t>
      </w:r>
    </w:p>
    <w:p w14:paraId="7868FEBC" w14:textId="77777777" w:rsidR="003A0AE9" w:rsidRDefault="003A0AE9" w:rsidP="003A0AE9">
      <w:pPr>
        <w:widowControl w:val="0"/>
        <w:ind w:left="360"/>
        <w:jc w:val="both"/>
        <w:rPr>
          <w:iCs/>
        </w:rPr>
      </w:pPr>
      <w:r>
        <w:rPr>
          <w:iCs/>
        </w:rPr>
        <w:t>wpisanymi na listę członków właściwej izby samorządu zawodowego,</w:t>
      </w:r>
    </w:p>
    <w:p w14:paraId="6F0178B7" w14:textId="3F68A0BB" w:rsidR="003A0AE9" w:rsidRDefault="003A0AE9" w:rsidP="00A527DC">
      <w:pPr>
        <w:widowControl w:val="0"/>
        <w:numPr>
          <w:ilvl w:val="0"/>
          <w:numId w:val="9"/>
        </w:numPr>
        <w:suppressAutoHyphens/>
        <w:jc w:val="both"/>
        <w:rPr>
          <w:szCs w:val="24"/>
        </w:rPr>
      </w:pPr>
      <w:r>
        <w:rPr>
          <w:szCs w:val="24"/>
        </w:rPr>
        <w:t>nie podlega wykluczeniu z postępowania o udzielenie zamówienia na podstawie art. 108 ust. 1.</w:t>
      </w:r>
    </w:p>
    <w:p w14:paraId="2680FF97" w14:textId="77777777" w:rsidR="003A0AE9" w:rsidRDefault="003A0AE9" w:rsidP="003A0AE9">
      <w:pPr>
        <w:pStyle w:val="Tekstpodstawowy31"/>
        <w:widowControl w:val="0"/>
        <w:jc w:val="left"/>
        <w:rPr>
          <w:rFonts w:eastAsia="Times"/>
          <w:b/>
          <w:szCs w:val="24"/>
        </w:rPr>
      </w:pPr>
    </w:p>
    <w:p w14:paraId="3DDA081E" w14:textId="4927DBDB" w:rsidR="003A0AE9" w:rsidRDefault="003A0AE9" w:rsidP="003A0AE9">
      <w:pPr>
        <w:widowControl w:val="0"/>
        <w:jc w:val="both"/>
        <w:rPr>
          <w:rFonts w:eastAsia="Times"/>
          <w:szCs w:val="24"/>
        </w:rPr>
      </w:pPr>
      <w:r>
        <w:rPr>
          <w:szCs w:val="24"/>
        </w:rPr>
        <w:t>Jeżeli Wykonawcy wspólnie ubiegają się o udzielenie zamówienia,</w:t>
      </w:r>
      <w:r>
        <w:rPr>
          <w:rFonts w:eastAsia="Times"/>
          <w:szCs w:val="24"/>
        </w:rPr>
        <w:t xml:space="preserve"> mogą polegać na doświadczeniu tego z Wykonawców, który wykona roboty budowlane, do realizacji których to doświadczenie jest wymagane.</w:t>
      </w:r>
      <w:r>
        <w:rPr>
          <w:szCs w:val="24"/>
        </w:rPr>
        <w:t xml:space="preserve"> </w:t>
      </w:r>
    </w:p>
    <w:p w14:paraId="70762C94" w14:textId="77777777" w:rsidR="003A0AE9" w:rsidRDefault="003A0AE9" w:rsidP="003A0AE9">
      <w:pPr>
        <w:widowControl w:val="0"/>
        <w:jc w:val="both"/>
      </w:pPr>
    </w:p>
    <w:p w14:paraId="00992720" w14:textId="4DE84293" w:rsidR="009E689B" w:rsidRDefault="003A0AE9" w:rsidP="003A0AE9">
      <w:pPr>
        <w:widowControl w:val="0"/>
        <w:jc w:val="both"/>
        <w:rPr>
          <w:rFonts w:eastAsia="Times"/>
          <w:szCs w:val="24"/>
        </w:rPr>
      </w:pPr>
      <w:r>
        <w:t xml:space="preserve">Jeżeli Wykonawca, w celu potwierdzenia spełniania warunków udziału w postępowaniu, o których mowa w pkt 1 </w:t>
      </w:r>
      <w:r w:rsidR="000636F5">
        <w:t xml:space="preserve">- </w:t>
      </w:r>
      <w:r w:rsidR="008427F0">
        <w:t>2</w:t>
      </w:r>
      <w:r>
        <w:t xml:space="preserve">, polega na zdolnościach </w:t>
      </w:r>
      <w:r>
        <w:rPr>
          <w:rFonts w:eastAsia="Times"/>
          <w:szCs w:val="24"/>
        </w:rPr>
        <w:t>podmiotów udostępniających zasoby</w:t>
      </w:r>
      <w:r>
        <w:t xml:space="preserve">, musi </w:t>
      </w:r>
      <w:r w:rsidRPr="00A37091">
        <w:rPr>
          <w:b/>
        </w:rPr>
        <w:t xml:space="preserve">dołączyć do oferty </w:t>
      </w:r>
      <w:r w:rsidRPr="00A37091">
        <w:rPr>
          <w:rFonts w:eastAsia="Times"/>
          <w:b/>
          <w:szCs w:val="24"/>
        </w:rPr>
        <w:t>zobowiązanie</w:t>
      </w:r>
      <w:r>
        <w:rPr>
          <w:rFonts w:eastAsia="Times"/>
          <w:szCs w:val="24"/>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E7EA5C2" w14:textId="77777777" w:rsidR="004E047B" w:rsidRPr="00285B9A" w:rsidRDefault="004E047B" w:rsidP="003A0AE9">
      <w:pPr>
        <w:widowControl w:val="0"/>
        <w:jc w:val="both"/>
        <w:rPr>
          <w:rFonts w:eastAsia="Times"/>
          <w:szCs w:val="24"/>
        </w:rPr>
      </w:pPr>
    </w:p>
    <w:p w14:paraId="7AF80D67" w14:textId="040A240F" w:rsidR="00285B9A" w:rsidRDefault="004E047B" w:rsidP="00285B9A">
      <w:pPr>
        <w:pStyle w:val="Default"/>
        <w:rPr>
          <w:rFonts w:ascii="Times New Roman" w:hAnsi="Times New Roman" w:cs="Times New Roman"/>
        </w:rPr>
      </w:pPr>
      <w:r w:rsidRPr="00285B9A">
        <w:rPr>
          <w:rFonts w:ascii="Times New Roman" w:eastAsia="Times" w:hAnsi="Times New Roman" w:cs="Times New Roman"/>
        </w:rPr>
        <w:t>Z postępowania o udzielenie zamówienia wyklucza się</w:t>
      </w:r>
      <w:r w:rsidR="00285B9A" w:rsidRPr="00285B9A">
        <w:rPr>
          <w:rFonts w:ascii="Times New Roman" w:eastAsia="Times" w:hAnsi="Times New Roman" w:cs="Times New Roman"/>
        </w:rPr>
        <w:t xml:space="preserve"> Wykonawcę, </w:t>
      </w:r>
      <w:r w:rsidR="00285B9A" w:rsidRPr="00285B9A">
        <w:rPr>
          <w:rFonts w:ascii="Times New Roman" w:hAnsi="Times New Roman" w:cs="Times New Roman"/>
        </w:rPr>
        <w:t xml:space="preserve"> który nie wykaże że nie zachodzą wobec niego przesłanki określone w art. 108 ust. 1 ustawy</w:t>
      </w:r>
      <w:r w:rsidR="0023174E">
        <w:rPr>
          <w:rFonts w:ascii="Times New Roman" w:hAnsi="Times New Roman" w:cs="Times New Roman"/>
        </w:rPr>
        <w:t>.</w:t>
      </w:r>
    </w:p>
    <w:p w14:paraId="68A00F7F" w14:textId="77777777" w:rsidR="0023174E" w:rsidRDefault="0023174E" w:rsidP="0023174E">
      <w:pPr>
        <w:pStyle w:val="Default"/>
      </w:pPr>
    </w:p>
    <w:p w14:paraId="31B0C89D" w14:textId="7A8ACF7C" w:rsidR="00323FA3" w:rsidRDefault="00323FA3" w:rsidP="00323FA3">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9302FB">
        <w:rPr>
          <w:rFonts w:eastAsia="Tahoma"/>
          <w:b/>
          <w:bCs/>
          <w:szCs w:val="24"/>
        </w:rPr>
        <w:t>Z postępowania o udzielenie zamówienia wyklucza się Wykonawc</w:t>
      </w:r>
      <w:r w:rsidR="007A67FD">
        <w:rPr>
          <w:rFonts w:eastAsia="Tahoma"/>
          <w:b/>
          <w:bCs/>
          <w:szCs w:val="24"/>
        </w:rPr>
        <w:t>ę</w:t>
      </w:r>
      <w:r w:rsidRPr="00832BFF">
        <w:rPr>
          <w:rFonts w:eastAsia="Tahoma"/>
          <w:bCs/>
          <w:szCs w:val="24"/>
        </w:rPr>
        <w:t>, w stosunku do któr</w:t>
      </w:r>
      <w:r w:rsidR="007A67FD">
        <w:rPr>
          <w:rFonts w:eastAsia="Tahoma"/>
          <w:bCs/>
          <w:szCs w:val="24"/>
        </w:rPr>
        <w:t>ego</w:t>
      </w:r>
      <w:r w:rsidRPr="00832BFF">
        <w:rPr>
          <w:rFonts w:eastAsia="Tahoma"/>
          <w:bCs/>
          <w:szCs w:val="24"/>
        </w:rPr>
        <w:t xml:space="preserve"> zachodzi którakolwiek z okoliczności wskazanych w art. 108 ust. 1 ustawy</w:t>
      </w:r>
      <w:r>
        <w:rPr>
          <w:rFonts w:eastAsia="Tahoma"/>
          <w:bCs/>
          <w:szCs w:val="24"/>
        </w:rPr>
        <w:t xml:space="preserve">. </w:t>
      </w:r>
    </w:p>
    <w:p w14:paraId="660CF34B" w14:textId="77777777" w:rsidR="00323FA3" w:rsidRPr="00832BFF" w:rsidRDefault="00323FA3" w:rsidP="00323FA3">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832BFF">
        <w:rPr>
          <w:rFonts w:eastAsia="Tahoma"/>
          <w:bCs/>
          <w:szCs w:val="24"/>
        </w:rPr>
        <w:t>Wykluczenie Wykonawcy następuje zgodnie z art. 111 ustawy. Wykonawca nie podlega wykluczeniu w okolicznościach określonych w art. 108 ust. 1 pkt 1, 2 i 5, jeżeli udowodni Zamawiającemu, że spełnił łącznie przesłanki określone w art. 110</w:t>
      </w:r>
      <w:r>
        <w:rPr>
          <w:rFonts w:eastAsia="Tahoma"/>
          <w:bCs/>
          <w:szCs w:val="24"/>
        </w:rPr>
        <w:t xml:space="preserve"> ust. 2 ustawy</w:t>
      </w:r>
      <w:r w:rsidRPr="00832BFF">
        <w:rPr>
          <w:rFonts w:eastAsia="Tahoma"/>
          <w:bCs/>
          <w:szCs w:val="24"/>
        </w:rPr>
        <w:t>.</w:t>
      </w:r>
    </w:p>
    <w:p w14:paraId="19DE704C" w14:textId="77777777" w:rsidR="00323FA3" w:rsidRDefault="00323FA3" w:rsidP="00323FA3">
      <w:pPr>
        <w:widowControl w:val="0"/>
        <w:jc w:val="both"/>
        <w:rPr>
          <w:rFonts w:eastAsia="Tahoma"/>
          <w:bCs/>
          <w:szCs w:val="24"/>
        </w:rPr>
      </w:pPr>
      <w:r w:rsidRPr="00832BFF">
        <w:rPr>
          <w:rFonts w:eastAsia="Tahoma"/>
          <w:bCs/>
          <w:szCs w:val="24"/>
        </w:rPr>
        <w:t>Zamawiający ocenia,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r>
        <w:rPr>
          <w:rFonts w:eastAsia="Tahoma"/>
          <w:bCs/>
          <w:szCs w:val="24"/>
        </w:rPr>
        <w:t>.</w:t>
      </w:r>
    </w:p>
    <w:p w14:paraId="0586C43E" w14:textId="77777777" w:rsidR="00323FA3" w:rsidRDefault="00323FA3" w:rsidP="00323FA3">
      <w:pPr>
        <w:widowControl w:val="0"/>
        <w:jc w:val="both"/>
        <w:rPr>
          <w:rFonts w:eastAsia="Tahoma"/>
          <w:bCs/>
          <w:szCs w:val="24"/>
        </w:rPr>
      </w:pPr>
    </w:p>
    <w:p w14:paraId="48B34979" w14:textId="4F50EFCF" w:rsidR="00323FA3" w:rsidRDefault="00323FA3" w:rsidP="00323FA3">
      <w:pPr>
        <w:pStyle w:val="Default"/>
        <w:jc w:val="both"/>
        <w:rPr>
          <w:rFonts w:ascii="Times New Roman" w:hAnsi="Times New Roman" w:cs="Times New Roman"/>
        </w:rPr>
      </w:pPr>
      <w:r w:rsidRPr="00323FA3">
        <w:rPr>
          <w:rFonts w:ascii="Times New Roman" w:hAnsi="Times New Roman" w:cs="Times New Roman"/>
          <w:b/>
        </w:rPr>
        <w:t>Zamawiający wykluczy z udziału w postępowaniu Wykonawcę, w stosunku do którego zachodzi którakolwiek z okoliczności wskazanych w art. 7 ust 1 ustawy z dnia 13 kwietnia 2022</w:t>
      </w:r>
      <w:r w:rsidR="00751CDD">
        <w:rPr>
          <w:rFonts w:ascii="Times New Roman" w:hAnsi="Times New Roman" w:cs="Times New Roman"/>
          <w:b/>
        </w:rPr>
        <w:t xml:space="preserve"> </w:t>
      </w:r>
      <w:r w:rsidRPr="00323FA3">
        <w:rPr>
          <w:rFonts w:ascii="Times New Roman" w:hAnsi="Times New Roman" w:cs="Times New Roman"/>
          <w:b/>
        </w:rPr>
        <w:t xml:space="preserve">r. o szczególnych rozwiązaniach w zakresie przeciwdziałania wspieraniu </w:t>
      </w:r>
      <w:r w:rsidRPr="00323FA3">
        <w:rPr>
          <w:rFonts w:ascii="Times New Roman" w:hAnsi="Times New Roman" w:cs="Times New Roman"/>
          <w:b/>
        </w:rPr>
        <w:lastRenderedPageBreak/>
        <w:t>agresji na Ukrainę oraz służących ochronie bezpieczeństwa narodowego (Dz. U. 2022 poz. 835)</w:t>
      </w:r>
      <w:r w:rsidRPr="00323FA3">
        <w:rPr>
          <w:rFonts w:ascii="Times New Roman" w:hAnsi="Times New Roman" w:cs="Times New Roman"/>
        </w:rPr>
        <w:t>.</w:t>
      </w:r>
    </w:p>
    <w:p w14:paraId="5F7F574C" w14:textId="21168FA2" w:rsidR="0023174E" w:rsidRPr="00323FA3" w:rsidRDefault="0023174E" w:rsidP="00323FA3">
      <w:pPr>
        <w:pStyle w:val="Default"/>
        <w:jc w:val="both"/>
        <w:rPr>
          <w:rFonts w:ascii="Times New Roman" w:hAnsi="Times New Roman" w:cs="Times New Roman"/>
        </w:rPr>
      </w:pPr>
      <w:r w:rsidRPr="00323FA3">
        <w:rPr>
          <w:rFonts w:ascii="Times New Roman" w:hAnsi="Times New Roman" w:cs="Times New Roman"/>
        </w:rPr>
        <w:t xml:space="preserve"> </w:t>
      </w:r>
    </w:p>
    <w:p w14:paraId="197875E8" w14:textId="77777777" w:rsidR="00321A6E" w:rsidRDefault="00321A6E" w:rsidP="00321A6E">
      <w:pPr>
        <w:widowControl w:val="0"/>
        <w:jc w:val="both"/>
        <w:rPr>
          <w:b/>
          <w:szCs w:val="24"/>
        </w:rPr>
      </w:pPr>
      <w:r>
        <w:rPr>
          <w:b/>
          <w:szCs w:val="24"/>
        </w:rPr>
        <w:t>CZĘŚĆ VI</w:t>
      </w:r>
    </w:p>
    <w:p w14:paraId="3D4FF72F" w14:textId="77777777" w:rsidR="00321A6E" w:rsidRDefault="00321A6E" w:rsidP="00321A6E">
      <w:pPr>
        <w:widowControl w:val="0"/>
        <w:rPr>
          <w:b/>
          <w:szCs w:val="24"/>
        </w:rPr>
      </w:pPr>
      <w:r>
        <w:rPr>
          <w:rFonts w:eastAsia="Times"/>
          <w:b/>
          <w:szCs w:val="24"/>
        </w:rPr>
        <w:t>INFORMACJA O PODMIOTOWYCH ŚRODKACH DOWODOWYCH</w:t>
      </w:r>
    </w:p>
    <w:p w14:paraId="1B5B55C6" w14:textId="77777777" w:rsidR="00406A08" w:rsidRDefault="00406A08" w:rsidP="00321A6E">
      <w:pPr>
        <w:widowControl w:val="0"/>
        <w:ind w:left="567" w:hanging="567"/>
        <w:jc w:val="both"/>
        <w:rPr>
          <w:b/>
          <w:szCs w:val="24"/>
        </w:rPr>
      </w:pPr>
    </w:p>
    <w:p w14:paraId="3FCA9EDD" w14:textId="77777777" w:rsidR="00321A6E" w:rsidRDefault="00321A6E" w:rsidP="00321A6E">
      <w:pPr>
        <w:widowControl w:val="0"/>
        <w:ind w:left="567" w:hanging="567"/>
        <w:jc w:val="both"/>
        <w:rPr>
          <w:b/>
          <w:szCs w:val="24"/>
        </w:rPr>
      </w:pPr>
      <w:r>
        <w:rPr>
          <w:b/>
          <w:szCs w:val="24"/>
        </w:rPr>
        <w:t>VI.1. Oświadczenia</w:t>
      </w:r>
    </w:p>
    <w:p w14:paraId="5DB81321" w14:textId="68073E62" w:rsidR="00321A6E" w:rsidRDefault="00321A6E" w:rsidP="00A527DC">
      <w:pPr>
        <w:pStyle w:val="Akapitzlist"/>
        <w:widowControl w:val="0"/>
        <w:numPr>
          <w:ilvl w:val="0"/>
          <w:numId w:val="11"/>
        </w:numPr>
        <w:tabs>
          <w:tab w:val="left" w:pos="-720"/>
        </w:tabs>
        <w:ind w:left="360"/>
        <w:jc w:val="both"/>
      </w:pPr>
      <w:r>
        <w:rPr>
          <w:b/>
          <w:szCs w:val="24"/>
        </w:rPr>
        <w:t xml:space="preserve">Wykonawca składa wraz z ofertą </w:t>
      </w:r>
      <w:r>
        <w:rPr>
          <w:b/>
        </w:rPr>
        <w:t>oświadczenie (Załącznik 2)</w:t>
      </w:r>
      <w:r>
        <w:t xml:space="preserve"> stanowiące dowód potwierdzający brak podstaw wykluczenia oraz spełnianie warunków udziału w postępowaniu, o których mowa w części V pkt 1–</w:t>
      </w:r>
      <w:r w:rsidR="00052500">
        <w:t>2</w:t>
      </w:r>
      <w:r>
        <w:t xml:space="preserve"> SWZ. </w:t>
      </w:r>
    </w:p>
    <w:p w14:paraId="79C2C854" w14:textId="32C76148" w:rsidR="00321A6E" w:rsidRDefault="00321A6E" w:rsidP="00A527DC">
      <w:pPr>
        <w:pStyle w:val="Akapitzlist"/>
        <w:widowControl w:val="0"/>
        <w:numPr>
          <w:ilvl w:val="0"/>
          <w:numId w:val="11"/>
        </w:numPr>
        <w:tabs>
          <w:tab w:val="left" w:pos="-720"/>
        </w:tabs>
        <w:ind w:left="360"/>
        <w:jc w:val="both"/>
      </w:pPr>
      <w:r>
        <w:rPr>
          <w:rFonts w:eastAsia="Times"/>
          <w:szCs w:val="24"/>
        </w:rPr>
        <w:t xml:space="preserve">W przypadku wspólnego ubiegania się o zamówienie przez Wykonawców, </w:t>
      </w:r>
      <w:r w:rsidR="001C1EEC">
        <w:rPr>
          <w:rFonts w:eastAsia="Times"/>
          <w:szCs w:val="24"/>
        </w:rPr>
        <w:t xml:space="preserve">zamiast oświadczenia (Załącznik 2), </w:t>
      </w:r>
      <w:r>
        <w:rPr>
          <w:rFonts w:eastAsia="Times"/>
          <w:b/>
          <w:szCs w:val="24"/>
        </w:rPr>
        <w:t>oświadczenie (Załącznik 2</w:t>
      </w:r>
      <w:r w:rsidR="001C1EEC">
        <w:rPr>
          <w:rFonts w:eastAsia="Times"/>
          <w:b/>
          <w:szCs w:val="24"/>
        </w:rPr>
        <w:t>a</w:t>
      </w:r>
      <w:r>
        <w:rPr>
          <w:rFonts w:eastAsia="Times"/>
          <w:b/>
          <w:szCs w:val="24"/>
        </w:rPr>
        <w:t>)</w:t>
      </w:r>
      <w:r>
        <w:rPr>
          <w:rFonts w:eastAsia="Times"/>
          <w:szCs w:val="24"/>
        </w:rPr>
        <w:t xml:space="preserve">, </w:t>
      </w:r>
      <w:r>
        <w:rPr>
          <w:rFonts w:eastAsia="Times"/>
          <w:b/>
          <w:szCs w:val="24"/>
        </w:rPr>
        <w:t>składa każdy z Wykonawców</w:t>
      </w:r>
      <w:r>
        <w:rPr>
          <w:rFonts w:eastAsia="Times"/>
          <w:szCs w:val="24"/>
        </w:rPr>
        <w:t>. Oświadczenia te potwierdzają brak podstaw wykluczenia oraz spełnianie warunków udziału w postępowaniu w zakresie, w jakim każdy z Wykonawców wykazuje spełnianie warunków udziału w postępowaniu</w:t>
      </w:r>
      <w:r>
        <w:t>.</w:t>
      </w:r>
    </w:p>
    <w:p w14:paraId="408C3B92" w14:textId="77777777" w:rsidR="00321A6E" w:rsidRDefault="00321A6E" w:rsidP="00321A6E">
      <w:pPr>
        <w:pStyle w:val="Akapitzlist"/>
        <w:widowControl w:val="0"/>
        <w:ind w:left="348"/>
        <w:jc w:val="both"/>
      </w:pPr>
      <w:r>
        <w:rPr>
          <w:rFonts w:eastAsia="Times"/>
          <w:szCs w:val="24"/>
        </w:rPr>
        <w:t xml:space="preserve">Oświadczenia zawierają informację, z której powinno wynikać, które roboty budowlane, dostawy lub usługi wykonają poszczególni Wykonawcy </w:t>
      </w:r>
      <w:r>
        <w:rPr>
          <w:rFonts w:eastAsia="Times"/>
          <w:b/>
          <w:szCs w:val="24"/>
        </w:rPr>
        <w:t>(Załącznik 2c)</w:t>
      </w:r>
      <w:r>
        <w:rPr>
          <w:rFonts w:eastAsia="Times"/>
          <w:szCs w:val="24"/>
        </w:rPr>
        <w:t>.</w:t>
      </w:r>
    </w:p>
    <w:p w14:paraId="5ED63005" w14:textId="55DE31B5" w:rsidR="00321A6E" w:rsidRPr="00D317CA" w:rsidRDefault="00321A6E" w:rsidP="00A527DC">
      <w:pPr>
        <w:pStyle w:val="Akapitzlist"/>
        <w:widowControl w:val="0"/>
        <w:numPr>
          <w:ilvl w:val="0"/>
          <w:numId w:val="11"/>
        </w:numPr>
        <w:tabs>
          <w:tab w:val="left" w:pos="-720"/>
        </w:tabs>
        <w:suppressAutoHyphens/>
        <w:ind w:left="360"/>
        <w:jc w:val="both"/>
        <w:rPr>
          <w:szCs w:val="24"/>
        </w:rPr>
      </w:pPr>
      <w:r>
        <w:t xml:space="preserve">Jeżeli Wykonawca, w celu potwierdzenia spełniania warunków udziału w postępowaniu, o których mowa w części V pkt 1 - </w:t>
      </w:r>
      <w:r w:rsidR="00052500">
        <w:t>2</w:t>
      </w:r>
      <w:r>
        <w:t xml:space="preserve"> SWZ, </w:t>
      </w:r>
      <w:r>
        <w:rPr>
          <w:rFonts w:eastAsia="Times"/>
          <w:szCs w:val="24"/>
        </w:rPr>
        <w:t xml:space="preserve">polega na zdolnościach podmiotów udostępniających zasoby, </w:t>
      </w:r>
      <w:r>
        <w:rPr>
          <w:rFonts w:eastAsia="Times"/>
          <w:b/>
          <w:szCs w:val="24"/>
        </w:rPr>
        <w:t>przedstawia</w:t>
      </w:r>
      <w:r>
        <w:rPr>
          <w:rFonts w:eastAsia="Times"/>
          <w:szCs w:val="24"/>
        </w:rPr>
        <w:t xml:space="preserve">, </w:t>
      </w:r>
      <w:r>
        <w:rPr>
          <w:szCs w:val="24"/>
        </w:rPr>
        <w:t>także</w:t>
      </w:r>
      <w:r>
        <w:rPr>
          <w:rFonts w:eastAsia="Times"/>
          <w:szCs w:val="24"/>
        </w:rPr>
        <w:t xml:space="preserve"> </w:t>
      </w:r>
      <w:r>
        <w:rPr>
          <w:rFonts w:eastAsia="Times"/>
          <w:b/>
          <w:szCs w:val="24"/>
        </w:rPr>
        <w:t>oświadczenie (Załącznik 2b) podmiotu udostępniającego zasoby</w:t>
      </w:r>
      <w:r>
        <w:rPr>
          <w:rFonts w:eastAsia="Times"/>
          <w:szCs w:val="24"/>
        </w:rPr>
        <w:t xml:space="preserve">, potwierdzające brak podstaw wykluczenia tego podmiotu oraz odpowiednio spełnianie warunków udziału w postępowaniu, w zakresie, w jakim Wykonawca powołuje się na jego zasoby, </w:t>
      </w:r>
      <w:r>
        <w:rPr>
          <w:rFonts w:eastAsia="Times"/>
          <w:b/>
          <w:szCs w:val="24"/>
        </w:rPr>
        <w:t xml:space="preserve">oraz </w:t>
      </w:r>
      <w:r>
        <w:rPr>
          <w:b/>
        </w:rPr>
        <w:t xml:space="preserve">dołącza do oferty </w:t>
      </w:r>
      <w:r>
        <w:rPr>
          <w:rFonts w:eastAsia="Times"/>
          <w:b/>
          <w:szCs w:val="24"/>
        </w:rPr>
        <w:t>zobowiązanie</w:t>
      </w:r>
      <w:r>
        <w:rPr>
          <w:rFonts w:eastAsia="Times"/>
          <w:szCs w:val="24"/>
        </w:rPr>
        <w:t xml:space="preserve"> podmiotu udostępniającego zasoby do oddania Wykonawcy do dyspozycji niezbędnych zasobów na potrzeby realizacji zamówienia lub inny </w:t>
      </w:r>
      <w:r>
        <w:rPr>
          <w:rFonts w:eastAsia="Times"/>
          <w:b/>
          <w:szCs w:val="24"/>
        </w:rPr>
        <w:t>podmiotowy środek dowodowy</w:t>
      </w:r>
      <w:r>
        <w:rPr>
          <w:rFonts w:eastAsia="Times"/>
          <w:szCs w:val="24"/>
        </w:rPr>
        <w:t xml:space="preserve"> potwierdzający, że Wykonawca realizując zamówienie, będzie dysponował niezbędnymi zasobami tych podmiotów.</w:t>
      </w:r>
    </w:p>
    <w:p w14:paraId="59FD23CE" w14:textId="77777777" w:rsidR="00321A6E" w:rsidRPr="006D6343" w:rsidRDefault="00321A6E" w:rsidP="00321A6E">
      <w:pPr>
        <w:pStyle w:val="Akapitzlist"/>
        <w:widowControl w:val="0"/>
        <w:tabs>
          <w:tab w:val="left" w:pos="-720"/>
        </w:tabs>
        <w:ind w:left="360"/>
        <w:jc w:val="both"/>
        <w:rPr>
          <w:szCs w:val="24"/>
        </w:rPr>
      </w:pPr>
      <w:r>
        <w:rPr>
          <w:rFonts w:eastAsia="Times"/>
          <w:szCs w:val="24"/>
        </w:rPr>
        <w:t xml:space="preserve"> </w:t>
      </w:r>
    </w:p>
    <w:p w14:paraId="1FF885A0" w14:textId="58E69784" w:rsidR="004F2A06" w:rsidRDefault="004F2A06" w:rsidP="004F2A06">
      <w:pPr>
        <w:widowControl w:val="0"/>
        <w:ind w:left="1416" w:hanging="1416"/>
        <w:jc w:val="both"/>
      </w:pPr>
      <w:r w:rsidRPr="00844973">
        <w:rPr>
          <w:b/>
          <w:bCs/>
        </w:rPr>
        <w:t>UWAGA</w:t>
      </w:r>
      <w:r w:rsidR="005341B6">
        <w:rPr>
          <w:b/>
          <w:bCs/>
        </w:rPr>
        <w:t xml:space="preserve"> </w:t>
      </w:r>
      <w:r w:rsidR="0073660A">
        <w:rPr>
          <w:b/>
          <w:bCs/>
        </w:rPr>
        <w:t>1</w:t>
      </w:r>
      <w:r w:rsidR="005341B6">
        <w:rPr>
          <w:b/>
          <w:bCs/>
        </w:rPr>
        <w:t>.</w:t>
      </w:r>
      <w:r>
        <w:rPr>
          <w:b/>
          <w:bCs/>
        </w:rPr>
        <w:tab/>
      </w:r>
      <w:r w:rsidRPr="00844973">
        <w:rPr>
          <w:b/>
          <w:bCs/>
        </w:rPr>
        <w:t>O</w:t>
      </w:r>
      <w:r w:rsidRPr="00E80E0C">
        <w:t>świadczenia, o</w:t>
      </w:r>
      <w:r w:rsidRPr="00B5131C">
        <w:t xml:space="preserve"> których mowa w </w:t>
      </w:r>
      <w:r>
        <w:t>ust. 1–3</w:t>
      </w:r>
      <w:r w:rsidRPr="00B07D36">
        <w:t xml:space="preserve"> oraz zobowiązanie podmiotu udostępniającego zasoby, </w:t>
      </w:r>
      <w:r w:rsidRPr="00844973">
        <w:t xml:space="preserve">sporządza się w </w:t>
      </w:r>
      <w:r>
        <w:t xml:space="preserve">formie elektronicznej, </w:t>
      </w:r>
      <w:r w:rsidRPr="00EC351C">
        <w:rPr>
          <w:szCs w:val="24"/>
        </w:rPr>
        <w:t xml:space="preserve">w </w:t>
      </w:r>
      <w:r w:rsidRPr="00BD0E87">
        <w:t>postaci elektronicznej i opatruje się kwalifikowanym podpisem elektronicznym, podpisem zaufanym lub podpisem osobistym</w:t>
      </w:r>
      <w:r>
        <w:t>.</w:t>
      </w:r>
    </w:p>
    <w:p w14:paraId="1C2B02A6" w14:textId="0419AAE7" w:rsidR="004F2A06" w:rsidRDefault="004F2A06" w:rsidP="004F2A06">
      <w:pPr>
        <w:widowControl w:val="0"/>
        <w:ind w:left="1416" w:hanging="1416"/>
        <w:jc w:val="both"/>
      </w:pPr>
      <w:r>
        <w:rPr>
          <w:b/>
          <w:bCs/>
        </w:rPr>
        <w:t xml:space="preserve">UWAGA </w:t>
      </w:r>
      <w:r w:rsidR="0073660A">
        <w:rPr>
          <w:b/>
          <w:bCs/>
        </w:rPr>
        <w:t>2</w:t>
      </w:r>
      <w:r w:rsidR="005341B6">
        <w:rPr>
          <w:b/>
          <w:bCs/>
        </w:rPr>
        <w:t>.</w:t>
      </w:r>
      <w:r>
        <w:rPr>
          <w:b/>
          <w:bCs/>
        </w:rPr>
        <w:tab/>
      </w:r>
      <w:r w:rsidRPr="00BD0E87">
        <w:t xml:space="preserve">W przypadku gdy </w:t>
      </w:r>
      <w:r>
        <w:t>oświadczenia, o których</w:t>
      </w:r>
      <w:r w:rsidRPr="00BD0E87">
        <w:t xml:space="preserve"> mowa w </w:t>
      </w:r>
      <w:r>
        <w:t>ust. 1-3</w:t>
      </w:r>
      <w:r w:rsidRPr="00BD0E87">
        <w:t xml:space="preserve"> oraz zobowiązanie podmiotu udostępniającego zasoby</w:t>
      </w:r>
      <w:r>
        <w:t>,</w:t>
      </w:r>
      <w:r w:rsidRPr="00BD0E87">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1164A2" w14:textId="0A54DEBF" w:rsidR="004F2A06" w:rsidRDefault="005341B6" w:rsidP="004F2A06">
      <w:pPr>
        <w:widowControl w:val="0"/>
        <w:ind w:left="1416" w:hanging="1416"/>
        <w:jc w:val="both"/>
      </w:pPr>
      <w:r>
        <w:rPr>
          <w:b/>
          <w:bCs/>
        </w:rPr>
        <w:t xml:space="preserve">UWAGA </w:t>
      </w:r>
      <w:r w:rsidR="0073660A">
        <w:rPr>
          <w:b/>
          <w:bCs/>
        </w:rPr>
        <w:t>3</w:t>
      </w:r>
      <w:r>
        <w:rPr>
          <w:b/>
          <w:bCs/>
        </w:rPr>
        <w:t>.</w:t>
      </w:r>
      <w:r w:rsidR="004F2A06">
        <w:tab/>
      </w:r>
      <w:r w:rsidR="004F2A06" w:rsidRPr="00BD0E87">
        <w:t>Poświadczenia zgodności cyfrowego odwzorowania z dokumentem w postaci papierowej, może dokonać również notariusz</w:t>
      </w:r>
      <w:r w:rsidR="007F3456">
        <w:t>.</w:t>
      </w:r>
    </w:p>
    <w:p w14:paraId="6B4E7BE2" w14:textId="2ED73EEF" w:rsidR="004F2A06" w:rsidRDefault="005010F2" w:rsidP="004F2A06">
      <w:pPr>
        <w:widowControl w:val="0"/>
        <w:ind w:left="1416" w:hanging="1416"/>
        <w:jc w:val="both"/>
      </w:pPr>
      <w:r>
        <w:rPr>
          <w:b/>
        </w:rPr>
        <w:t xml:space="preserve">UWAGA </w:t>
      </w:r>
      <w:r w:rsidR="0073660A">
        <w:rPr>
          <w:b/>
        </w:rPr>
        <w:t>4</w:t>
      </w:r>
      <w:r>
        <w:rPr>
          <w:b/>
        </w:rPr>
        <w:t>.</w:t>
      </w:r>
      <w:r w:rsidR="004F2A06">
        <w:tab/>
        <w:t>O</w:t>
      </w:r>
      <w:r w:rsidR="004F2A06" w:rsidRPr="00B76575">
        <w:t>świadczenia sporządzone w języku obcym są składane wraz z tłumaczeniem na język polski</w:t>
      </w:r>
      <w:r w:rsidR="004F2A06">
        <w:t>.</w:t>
      </w:r>
    </w:p>
    <w:p w14:paraId="3CF36F8F" w14:textId="77777777" w:rsidR="004F2A06" w:rsidRPr="00844973" w:rsidRDefault="004F2A06" w:rsidP="004F2A06">
      <w:pPr>
        <w:widowControl w:val="0"/>
        <w:ind w:left="1416" w:hanging="1416"/>
        <w:jc w:val="both"/>
        <w:rPr>
          <w:szCs w:val="24"/>
        </w:rPr>
      </w:pPr>
    </w:p>
    <w:p w14:paraId="620B8E80" w14:textId="77777777" w:rsidR="004F2A06" w:rsidRDefault="004F2A06" w:rsidP="004F2A06">
      <w:pPr>
        <w:widowControl w:val="0"/>
        <w:jc w:val="both"/>
        <w:rPr>
          <w:b/>
          <w:bCs/>
          <w:szCs w:val="24"/>
        </w:rPr>
      </w:pPr>
      <w:r>
        <w:rPr>
          <w:b/>
          <w:szCs w:val="24"/>
        </w:rPr>
        <w:t xml:space="preserve">VI.2. </w:t>
      </w:r>
      <w:r w:rsidRPr="009E0079">
        <w:rPr>
          <w:b/>
          <w:bCs/>
          <w:szCs w:val="24"/>
        </w:rPr>
        <w:t>Dokumenty składane na wezwanie – podmiotowe środki dowodowe</w:t>
      </w:r>
    </w:p>
    <w:p w14:paraId="7BA6F614" w14:textId="490373A2" w:rsidR="00853A90" w:rsidRPr="00240FEA" w:rsidRDefault="003E73D2" w:rsidP="003E73D2">
      <w:pPr>
        <w:jc w:val="both"/>
      </w:pPr>
      <w:r w:rsidRPr="00E13044">
        <w:t>Zamawiający nie będzie wymagał</w:t>
      </w:r>
      <w:r w:rsidRPr="00745308">
        <w:t xml:space="preserve">, </w:t>
      </w:r>
      <w:r w:rsidRPr="00745308">
        <w:rPr>
          <w:rFonts w:eastAsia="Times"/>
          <w:szCs w:val="24"/>
        </w:rPr>
        <w:t>w związku z art. 273 ust. 1 ustawy, podmiotowych środków dowodowych</w:t>
      </w:r>
      <w:r>
        <w:rPr>
          <w:rFonts w:eastAsia="Times"/>
          <w:szCs w:val="24"/>
        </w:rPr>
        <w:t>. Zamawiający na podstawie oświadczenia uzna, że Wykonawca nie podlega wykluczeniu oraz spełnia warunki udziału w postępowaniu.</w:t>
      </w:r>
    </w:p>
    <w:p w14:paraId="4F3B675C" w14:textId="77777777" w:rsidR="00E46B8C" w:rsidRPr="00240FEA" w:rsidRDefault="00E46B8C" w:rsidP="00853A90">
      <w:pPr>
        <w:widowControl w:val="0"/>
        <w:jc w:val="both"/>
        <w:rPr>
          <w:b/>
          <w:szCs w:val="24"/>
        </w:rPr>
      </w:pPr>
    </w:p>
    <w:p w14:paraId="651011CD" w14:textId="77777777" w:rsidR="00035C26" w:rsidRDefault="00035C26" w:rsidP="00D90379">
      <w:pPr>
        <w:widowControl w:val="0"/>
        <w:jc w:val="both"/>
        <w:rPr>
          <w:b/>
          <w:szCs w:val="24"/>
        </w:rPr>
      </w:pPr>
    </w:p>
    <w:p w14:paraId="34F90545" w14:textId="77777777" w:rsidR="00D90379" w:rsidRDefault="00D90379" w:rsidP="00D90379">
      <w:pPr>
        <w:widowControl w:val="0"/>
        <w:jc w:val="both"/>
        <w:rPr>
          <w:b/>
          <w:szCs w:val="24"/>
        </w:rPr>
      </w:pPr>
      <w:r>
        <w:rPr>
          <w:b/>
          <w:szCs w:val="24"/>
        </w:rPr>
        <w:lastRenderedPageBreak/>
        <w:t>CZĘŚĆ VII</w:t>
      </w:r>
    </w:p>
    <w:p w14:paraId="504C0188" w14:textId="77777777" w:rsidR="00D90379" w:rsidRDefault="00D90379" w:rsidP="00D90379">
      <w:pPr>
        <w:widowControl w:val="0"/>
        <w:rPr>
          <w:b/>
          <w:szCs w:val="24"/>
        </w:rPr>
      </w:pPr>
      <w:r>
        <w:rPr>
          <w:b/>
          <w:szCs w:val="24"/>
        </w:rPr>
        <w:t>WSKAZANIE OSÓB UPRAWNIONYCH DO KOMUNIKOWANIA SIĘ</w:t>
      </w:r>
    </w:p>
    <w:p w14:paraId="0EE3939A" w14:textId="77777777" w:rsidR="00D90379" w:rsidRDefault="00D90379" w:rsidP="00D90379">
      <w:pPr>
        <w:widowControl w:val="0"/>
        <w:rPr>
          <w:szCs w:val="24"/>
        </w:rPr>
      </w:pPr>
      <w:r>
        <w:rPr>
          <w:b/>
          <w:szCs w:val="24"/>
        </w:rPr>
        <w:t>Z WYKONAWCAMI</w:t>
      </w:r>
    </w:p>
    <w:p w14:paraId="4BA24294" w14:textId="77777777" w:rsidR="00D90379" w:rsidRDefault="00D90379" w:rsidP="00D90379">
      <w:pPr>
        <w:widowControl w:val="0"/>
        <w:jc w:val="both"/>
        <w:rPr>
          <w:szCs w:val="24"/>
        </w:rPr>
      </w:pPr>
    </w:p>
    <w:p w14:paraId="49D3DCDA" w14:textId="77777777" w:rsidR="00A81DE4" w:rsidRDefault="00A81DE4" w:rsidP="00A527DC">
      <w:pPr>
        <w:pStyle w:val="Akapitzlist"/>
        <w:widowControl w:val="0"/>
        <w:numPr>
          <w:ilvl w:val="0"/>
          <w:numId w:val="25"/>
        </w:numPr>
        <w:jc w:val="both"/>
      </w:pPr>
      <w:r w:rsidRPr="00D748CD">
        <w:t>Komunikacja między Zamawiającym, a wykonawcami odbywa się przy użyciu środków komunikacji elektronicznej w rozumieniu ustawy z dnia 18 lipca 2002 r. o świadczeniu usług drogą elektroniczną (tj. Dz.U. z 2019 r. poz. 123 ze zm.)</w:t>
      </w:r>
      <w:r>
        <w:t>.</w:t>
      </w:r>
    </w:p>
    <w:p w14:paraId="551C1121" w14:textId="77777777" w:rsidR="002C3D9E" w:rsidRPr="00F20B6A" w:rsidRDefault="00A81DE4" w:rsidP="00A527DC">
      <w:pPr>
        <w:pStyle w:val="Akapitzlist"/>
        <w:numPr>
          <w:ilvl w:val="0"/>
          <w:numId w:val="28"/>
        </w:numPr>
        <w:tabs>
          <w:tab w:val="left" w:pos="-360"/>
        </w:tabs>
        <w:suppressAutoHyphens/>
        <w:jc w:val="both"/>
        <w:rPr>
          <w:rStyle w:val="Hipercze"/>
          <w:rFonts w:eastAsia="CIDFont+F2"/>
          <w:color w:val="auto"/>
          <w:szCs w:val="24"/>
          <w:u w:val="none"/>
        </w:rPr>
      </w:pPr>
      <w:r w:rsidRPr="00D748CD">
        <w:t>Przed upływem terminu składania ofert (między innymi: pytania do postępowania, wnioski o wyjaśnienie SWZ)</w:t>
      </w:r>
      <w:r w:rsidR="00CF47B9">
        <w:t xml:space="preserve"> przekazuje się</w:t>
      </w:r>
      <w:r w:rsidR="002C3D9E">
        <w:t xml:space="preserve"> za </w:t>
      </w:r>
      <w:r w:rsidR="002C3D9E">
        <w:rPr>
          <w:rFonts w:eastAsia="CIDFont+F2"/>
          <w:szCs w:val="24"/>
        </w:rPr>
        <w:t xml:space="preserve">pośrednictwem </w:t>
      </w:r>
      <w:r w:rsidR="002C3D9E">
        <w:rPr>
          <w:szCs w:val="24"/>
        </w:rPr>
        <w:t xml:space="preserve">dedykowanego formularza: „Formularz do komunikacji” </w:t>
      </w:r>
      <w:r w:rsidR="002C3D9E">
        <w:rPr>
          <w:rFonts w:eastAsia="CIDFont+F2"/>
          <w:szCs w:val="24"/>
        </w:rPr>
        <w:t xml:space="preserve">dostępnego na </w:t>
      </w:r>
      <w:proofErr w:type="spellStart"/>
      <w:r w:rsidR="002C3D9E">
        <w:rPr>
          <w:rFonts w:eastAsia="CIDFont+F2"/>
          <w:szCs w:val="24"/>
        </w:rPr>
        <w:t>ePUAP</w:t>
      </w:r>
      <w:proofErr w:type="spellEnd"/>
      <w:r w:rsidR="002C3D9E">
        <w:rPr>
          <w:rFonts w:eastAsia="CIDFont+F2"/>
          <w:szCs w:val="24"/>
        </w:rPr>
        <w:t xml:space="preserve"> oraz udostępnionego przez </w:t>
      </w:r>
      <w:proofErr w:type="spellStart"/>
      <w:r w:rsidR="002C3D9E">
        <w:rPr>
          <w:rFonts w:eastAsia="CIDFont+F2"/>
          <w:szCs w:val="24"/>
        </w:rPr>
        <w:t>miniPortal</w:t>
      </w:r>
      <w:proofErr w:type="spellEnd"/>
      <w:r w:rsidR="002C3D9E">
        <w:rPr>
          <w:rFonts w:eastAsia="CIDFont+F2"/>
          <w:szCs w:val="24"/>
        </w:rPr>
        <w:t>. We wszelkiej korespondencji związanej z niniejszym postępowaniem Zamawiający i Wykonawcy posługują się numerem ogłoszenia (BZP, lub ID postępowania (</w:t>
      </w:r>
      <w:proofErr w:type="spellStart"/>
      <w:r w:rsidR="002C3D9E">
        <w:rPr>
          <w:rFonts w:eastAsia="CIDFont+F2"/>
          <w:szCs w:val="24"/>
        </w:rPr>
        <w:t>miniportalu</w:t>
      </w:r>
      <w:proofErr w:type="spellEnd"/>
      <w:r w:rsidR="002C3D9E">
        <w:rPr>
          <w:rFonts w:eastAsia="CIDFont+F2"/>
          <w:szCs w:val="24"/>
        </w:rPr>
        <w:t>))</w:t>
      </w:r>
      <w:r w:rsidRPr="00D748CD">
        <w:t xml:space="preserve">. </w:t>
      </w:r>
      <w:r w:rsidR="002C3D9E">
        <w:rPr>
          <w:rFonts w:eastAsia="CIDFont+F2"/>
          <w:szCs w:val="24"/>
        </w:rPr>
        <w:t>Zamawiający może również komunikować się z Wykonawcami za pomocą poczty elektronicznej, e</w:t>
      </w:r>
      <w:r w:rsidR="002C3D9E" w:rsidRPr="00D90C93">
        <w:rPr>
          <w:rFonts w:eastAsia="CIDFont+F2"/>
          <w:szCs w:val="24"/>
        </w:rPr>
        <w:t>mail</w:t>
      </w:r>
      <w:r w:rsidR="002C3D9E">
        <w:rPr>
          <w:rFonts w:eastAsia="CIDFont+F2"/>
          <w:szCs w:val="24"/>
        </w:rPr>
        <w:t xml:space="preserve">: </w:t>
      </w:r>
      <w:hyperlink r:id="rId11" w:history="1">
        <w:r w:rsidR="002C3D9E" w:rsidRPr="00A75796">
          <w:rPr>
            <w:rStyle w:val="Hipercze"/>
            <w:rFonts w:eastAsia="CIDFont+F2"/>
            <w:b/>
            <w:bCs/>
            <w:szCs w:val="24"/>
          </w:rPr>
          <w:t>sekretariat@solnemiasto.eu</w:t>
        </w:r>
      </w:hyperlink>
    </w:p>
    <w:p w14:paraId="74A838FD" w14:textId="77777777" w:rsidR="00113D97" w:rsidRDefault="00113D97" w:rsidP="002C3D9E">
      <w:pPr>
        <w:widowControl w:val="0"/>
        <w:ind w:left="360"/>
        <w:jc w:val="both"/>
        <w:rPr>
          <w:szCs w:val="24"/>
        </w:rPr>
      </w:pPr>
      <w:r>
        <w:rPr>
          <w:szCs w:val="24"/>
        </w:rPr>
        <w:t>Do komunikowania się z Wykonawcami uprawniony jest:</w:t>
      </w:r>
    </w:p>
    <w:p w14:paraId="749F36FC" w14:textId="77777777" w:rsidR="00113D97" w:rsidRPr="009719E4" w:rsidRDefault="00113D97" w:rsidP="00A527DC">
      <w:pPr>
        <w:widowControl w:val="0"/>
        <w:numPr>
          <w:ilvl w:val="0"/>
          <w:numId w:val="30"/>
        </w:numPr>
        <w:tabs>
          <w:tab w:val="clear" w:pos="454"/>
          <w:tab w:val="num" w:pos="720"/>
        </w:tabs>
        <w:suppressAutoHyphens/>
        <w:ind w:left="720" w:hanging="360"/>
        <w:jc w:val="both"/>
        <w:rPr>
          <w:szCs w:val="24"/>
        </w:rPr>
      </w:pPr>
      <w:r>
        <w:rPr>
          <w:szCs w:val="24"/>
        </w:rPr>
        <w:t xml:space="preserve">Pan </w:t>
      </w:r>
      <w:r>
        <w:t xml:space="preserve">Łukasz Sadkiewicz tel. (12) 122973950, email: </w:t>
      </w:r>
      <w:hyperlink r:id="rId12" w:history="1">
        <w:r w:rsidRPr="000D2183">
          <w:rPr>
            <w:rStyle w:val="Hipercze"/>
          </w:rPr>
          <w:t>lsadkiewicz@Wieliczka.eu</w:t>
        </w:r>
      </w:hyperlink>
      <w:r>
        <w:t>;</w:t>
      </w:r>
    </w:p>
    <w:p w14:paraId="1B0D4787" w14:textId="77777777" w:rsidR="00113D97" w:rsidRPr="009719E4" w:rsidRDefault="00113D97" w:rsidP="00A527DC">
      <w:pPr>
        <w:widowControl w:val="0"/>
        <w:numPr>
          <w:ilvl w:val="0"/>
          <w:numId w:val="30"/>
        </w:numPr>
        <w:tabs>
          <w:tab w:val="clear" w:pos="454"/>
          <w:tab w:val="num" w:pos="720"/>
        </w:tabs>
        <w:suppressAutoHyphens/>
        <w:ind w:left="720" w:hanging="360"/>
        <w:jc w:val="both"/>
        <w:rPr>
          <w:szCs w:val="24"/>
        </w:rPr>
      </w:pPr>
      <w:r>
        <w:t xml:space="preserve">Pan Tomasz Stanisz, tel.: 519332395, email: </w:t>
      </w:r>
      <w:hyperlink r:id="rId13" w:history="1">
        <w:r>
          <w:t>techniczny@solnemiasto.eu</w:t>
        </w:r>
      </w:hyperlink>
      <w:r>
        <w:t xml:space="preserve"> </w:t>
      </w:r>
    </w:p>
    <w:p w14:paraId="677DC1C2" w14:textId="77777777" w:rsidR="00113D97" w:rsidRDefault="00113D97" w:rsidP="00113D97">
      <w:pPr>
        <w:widowControl w:val="0"/>
        <w:jc w:val="both"/>
      </w:pPr>
    </w:p>
    <w:p w14:paraId="13020043" w14:textId="5E7F26C3" w:rsidR="00853A90" w:rsidRPr="00F01134" w:rsidRDefault="00113D97" w:rsidP="00113D97">
      <w:pPr>
        <w:widowControl w:val="0"/>
        <w:ind w:left="360"/>
        <w:jc w:val="both"/>
        <w:rPr>
          <w:szCs w:val="24"/>
        </w:rPr>
      </w:pPr>
      <w:r>
        <w:t>w dniach od poniedziałku do piątku w godz. 8.00 – 15.00.</w:t>
      </w:r>
    </w:p>
    <w:p w14:paraId="4ED0CA41" w14:textId="77777777" w:rsidR="00853A90" w:rsidRPr="00240FEA" w:rsidRDefault="00853A90" w:rsidP="00853A90">
      <w:pPr>
        <w:widowControl w:val="0"/>
        <w:jc w:val="both"/>
        <w:rPr>
          <w:szCs w:val="24"/>
        </w:rPr>
      </w:pPr>
    </w:p>
    <w:p w14:paraId="3AEBF721" w14:textId="77777777" w:rsidR="00853A90" w:rsidRPr="00240FEA" w:rsidRDefault="00853A90" w:rsidP="00853A90">
      <w:pPr>
        <w:widowControl w:val="0"/>
        <w:jc w:val="both"/>
        <w:rPr>
          <w:b/>
          <w:szCs w:val="24"/>
        </w:rPr>
      </w:pPr>
      <w:r w:rsidRPr="00240FEA">
        <w:rPr>
          <w:b/>
          <w:szCs w:val="24"/>
        </w:rPr>
        <w:t>CZĘŚĆ VIII</w:t>
      </w:r>
    </w:p>
    <w:p w14:paraId="09748CD3" w14:textId="77777777" w:rsidR="00853A90" w:rsidRPr="00240FEA" w:rsidRDefault="00853A90" w:rsidP="00853A90">
      <w:pPr>
        <w:widowControl w:val="0"/>
        <w:rPr>
          <w:szCs w:val="24"/>
        </w:rPr>
      </w:pPr>
      <w:r w:rsidRPr="00240FEA">
        <w:rPr>
          <w:b/>
          <w:szCs w:val="24"/>
        </w:rPr>
        <w:t>INFORMACJE DOTYCZĄCE WADIUM</w:t>
      </w:r>
    </w:p>
    <w:p w14:paraId="574B3A57" w14:textId="77777777" w:rsidR="00853A90" w:rsidRPr="00240FEA" w:rsidRDefault="00853A90" w:rsidP="00853A90">
      <w:pPr>
        <w:widowControl w:val="0"/>
        <w:jc w:val="both"/>
        <w:rPr>
          <w:szCs w:val="24"/>
        </w:rPr>
      </w:pPr>
    </w:p>
    <w:p w14:paraId="557690A1" w14:textId="05A97FAD" w:rsidR="00853A90" w:rsidRPr="007F6626" w:rsidRDefault="00377D80" w:rsidP="00921BE2">
      <w:pPr>
        <w:tabs>
          <w:tab w:val="left" w:pos="360"/>
        </w:tabs>
        <w:jc w:val="both"/>
      </w:pPr>
      <w:r w:rsidRPr="00E13044">
        <w:t>Zamawiający nie wymaga wniesienia wadium.</w:t>
      </w:r>
    </w:p>
    <w:p w14:paraId="40975305" w14:textId="77777777" w:rsidR="00F01134" w:rsidRPr="00240FEA" w:rsidRDefault="00F01134" w:rsidP="00853A90">
      <w:pPr>
        <w:pStyle w:val="Tekstpodstawowywcity"/>
        <w:widowControl w:val="0"/>
        <w:ind w:left="0"/>
        <w:rPr>
          <w:szCs w:val="24"/>
        </w:rPr>
      </w:pPr>
    </w:p>
    <w:p w14:paraId="0858BB30" w14:textId="77777777" w:rsidR="00853A90" w:rsidRPr="00240FEA" w:rsidRDefault="00853A90" w:rsidP="00853A90">
      <w:pPr>
        <w:widowControl w:val="0"/>
        <w:jc w:val="both"/>
        <w:rPr>
          <w:b/>
          <w:szCs w:val="24"/>
        </w:rPr>
      </w:pPr>
      <w:r w:rsidRPr="00240FEA">
        <w:rPr>
          <w:b/>
          <w:szCs w:val="24"/>
        </w:rPr>
        <w:t>CZĘŚĆ IX</w:t>
      </w:r>
    </w:p>
    <w:p w14:paraId="4F11E825" w14:textId="77777777" w:rsidR="00853A90" w:rsidRPr="00240FEA" w:rsidRDefault="00853A90" w:rsidP="00853A90">
      <w:pPr>
        <w:widowControl w:val="0"/>
        <w:rPr>
          <w:szCs w:val="24"/>
        </w:rPr>
      </w:pPr>
      <w:r w:rsidRPr="00240FEA">
        <w:rPr>
          <w:b/>
          <w:szCs w:val="24"/>
        </w:rPr>
        <w:t>TERMIN ZWIĄZANIA OFERTĄ</w:t>
      </w:r>
    </w:p>
    <w:p w14:paraId="7D03A6C2" w14:textId="77777777" w:rsidR="00853A90" w:rsidRPr="00240FEA" w:rsidRDefault="00853A90" w:rsidP="00853A90">
      <w:pPr>
        <w:widowControl w:val="0"/>
        <w:jc w:val="both"/>
        <w:rPr>
          <w:szCs w:val="24"/>
        </w:rPr>
      </w:pPr>
    </w:p>
    <w:p w14:paraId="10216015" w14:textId="57F9A3C4" w:rsidR="00853A90" w:rsidRPr="00240FEA" w:rsidRDefault="00853A90" w:rsidP="00853A90">
      <w:pPr>
        <w:widowControl w:val="0"/>
        <w:jc w:val="both"/>
        <w:rPr>
          <w:szCs w:val="24"/>
        </w:rPr>
      </w:pPr>
      <w:r w:rsidRPr="00240FEA">
        <w:rPr>
          <w:szCs w:val="24"/>
        </w:rPr>
        <w:t xml:space="preserve">Wykonawca pozostanie związany złożoną ofertą </w:t>
      </w:r>
      <w:r w:rsidR="00921BE2">
        <w:rPr>
          <w:b/>
          <w:szCs w:val="24"/>
        </w:rPr>
        <w:t xml:space="preserve">do dnia </w:t>
      </w:r>
      <w:r w:rsidR="00374468">
        <w:rPr>
          <w:b/>
          <w:szCs w:val="24"/>
        </w:rPr>
        <w:t>1</w:t>
      </w:r>
      <w:r w:rsidR="00035C26">
        <w:rPr>
          <w:b/>
          <w:szCs w:val="24"/>
        </w:rPr>
        <w:t>6</w:t>
      </w:r>
      <w:r w:rsidR="009733E8">
        <w:rPr>
          <w:b/>
          <w:szCs w:val="24"/>
        </w:rPr>
        <w:t xml:space="preserve"> </w:t>
      </w:r>
      <w:r w:rsidR="006202BC">
        <w:rPr>
          <w:b/>
          <w:szCs w:val="24"/>
        </w:rPr>
        <w:t>lipca</w:t>
      </w:r>
      <w:r w:rsidR="00921BE2">
        <w:rPr>
          <w:b/>
          <w:szCs w:val="24"/>
        </w:rPr>
        <w:t xml:space="preserve"> 202</w:t>
      </w:r>
      <w:r w:rsidR="0021518D">
        <w:rPr>
          <w:b/>
          <w:szCs w:val="24"/>
        </w:rPr>
        <w:t>2</w:t>
      </w:r>
      <w:r w:rsidR="00921BE2">
        <w:rPr>
          <w:b/>
          <w:szCs w:val="24"/>
        </w:rPr>
        <w:t xml:space="preserve"> r. </w:t>
      </w:r>
      <w:r w:rsidR="00921BE2">
        <w:rPr>
          <w:szCs w:val="24"/>
        </w:rPr>
        <w:t xml:space="preserve">Bieg terminu związania ofertą rozpoczyna się w dniu, </w:t>
      </w:r>
      <w:r w:rsidR="00921BE2">
        <w:t>w którym upływa termin składania ofert</w:t>
      </w:r>
      <w:r w:rsidR="00921BE2">
        <w:rPr>
          <w:szCs w:val="24"/>
        </w:rPr>
        <w:t xml:space="preserve"> określony w części XII SWZ.</w:t>
      </w:r>
    </w:p>
    <w:p w14:paraId="6B6FC5FD" w14:textId="77777777" w:rsidR="00853A90" w:rsidRPr="00240FEA" w:rsidRDefault="00853A90" w:rsidP="00853A90">
      <w:pPr>
        <w:widowControl w:val="0"/>
        <w:jc w:val="both"/>
        <w:rPr>
          <w:szCs w:val="24"/>
        </w:rPr>
      </w:pPr>
    </w:p>
    <w:p w14:paraId="3A0B7C3D" w14:textId="77777777" w:rsidR="00853A90" w:rsidRPr="00240FEA" w:rsidRDefault="00853A90" w:rsidP="00853A90">
      <w:pPr>
        <w:widowControl w:val="0"/>
        <w:rPr>
          <w:b/>
          <w:szCs w:val="24"/>
        </w:rPr>
      </w:pPr>
      <w:r w:rsidRPr="00240FEA">
        <w:rPr>
          <w:b/>
          <w:szCs w:val="24"/>
        </w:rPr>
        <w:t>CZĘŚĆ X</w:t>
      </w:r>
    </w:p>
    <w:p w14:paraId="65A9F76A" w14:textId="77777777" w:rsidR="00853A90" w:rsidRPr="00240FEA" w:rsidRDefault="00853A90" w:rsidP="00853A90">
      <w:pPr>
        <w:widowControl w:val="0"/>
        <w:rPr>
          <w:szCs w:val="24"/>
        </w:rPr>
      </w:pPr>
      <w:r w:rsidRPr="00240FEA">
        <w:rPr>
          <w:b/>
          <w:szCs w:val="24"/>
        </w:rPr>
        <w:t>OPIS SPOSOBU OBLICZENIA CENY</w:t>
      </w:r>
    </w:p>
    <w:p w14:paraId="30A6C8A9" w14:textId="77777777" w:rsidR="00246800" w:rsidRDefault="00246800" w:rsidP="00A527DC">
      <w:pPr>
        <w:numPr>
          <w:ilvl w:val="0"/>
          <w:numId w:val="12"/>
        </w:numPr>
        <w:suppressAutoHyphens/>
        <w:jc w:val="both"/>
      </w:pPr>
      <w:r w:rsidRPr="00E13044">
        <w:rPr>
          <w:szCs w:val="24"/>
        </w:rPr>
        <w:t xml:space="preserve">Wykonawca powinien obliczyć </w:t>
      </w:r>
      <w:r w:rsidRPr="00E13044">
        <w:rPr>
          <w:b/>
          <w:szCs w:val="24"/>
        </w:rPr>
        <w:t>cenę oferty brutto</w:t>
      </w:r>
      <w:r>
        <w:rPr>
          <w:szCs w:val="24"/>
        </w:rPr>
        <w:t xml:space="preserve"> na podstawie dokumentacji projektowej w tym przedmiarów sporządzając </w:t>
      </w:r>
      <w:r w:rsidRPr="0046138E">
        <w:rPr>
          <w:szCs w:val="24"/>
        </w:rPr>
        <w:t xml:space="preserve">kosztorys ofertowy </w:t>
      </w:r>
      <w:r w:rsidRPr="0046138E">
        <w:t xml:space="preserve">metodą </w:t>
      </w:r>
      <w:r w:rsidRPr="00981888">
        <w:t>kalkulacji uproszczonej</w:t>
      </w:r>
      <w:r w:rsidRPr="00377D80">
        <w:t>,</w:t>
      </w:r>
      <w:r>
        <w:t xml:space="preserve"> polegającą na obliczeniu wartości kosztorysowej robót objętych przedmiotem zamówienia,</w:t>
      </w:r>
      <w:r>
        <w:rPr>
          <w:szCs w:val="24"/>
        </w:rPr>
        <w:t xml:space="preserve"> a następnie wpisać cenę (brutto) oferty </w:t>
      </w:r>
      <w:r>
        <w:t>za wykonanie całości przedmiotu zamówienia w Załączniku 1 (oferta)</w:t>
      </w:r>
      <w:r>
        <w:rPr>
          <w:b/>
          <w:szCs w:val="24"/>
        </w:rPr>
        <w:t xml:space="preserve">. </w:t>
      </w:r>
    </w:p>
    <w:p w14:paraId="096CCA99" w14:textId="77777777" w:rsidR="00246800" w:rsidRDefault="00246800" w:rsidP="00A527DC">
      <w:pPr>
        <w:numPr>
          <w:ilvl w:val="0"/>
          <w:numId w:val="12"/>
        </w:numPr>
        <w:suppressAutoHyphens/>
        <w:jc w:val="both"/>
      </w:pPr>
      <w:r>
        <w:t xml:space="preserve">W cenie, o której mowa w ust. 1, </w:t>
      </w:r>
      <w:r>
        <w:rPr>
          <w:b/>
        </w:rPr>
        <w:t>należ</w:t>
      </w:r>
      <w:r>
        <w:rPr>
          <w:b/>
          <w:szCs w:val="24"/>
        </w:rPr>
        <w:t>y uwzględnić podatek od towarów i usług</w:t>
      </w:r>
      <w:r>
        <w:rPr>
          <w:szCs w:val="24"/>
        </w:rPr>
        <w:t xml:space="preserve"> (VAT) według obowiązujących stawek, zgodnie z przepisami ustawy z dnia 11 marca 2004 r. o podatku od towarów i usług (Dz. U. z 2021 r. poz. 685, z </w:t>
      </w:r>
      <w:proofErr w:type="spellStart"/>
      <w:r>
        <w:rPr>
          <w:szCs w:val="24"/>
        </w:rPr>
        <w:t>późn</w:t>
      </w:r>
      <w:proofErr w:type="spellEnd"/>
      <w:r>
        <w:rPr>
          <w:szCs w:val="24"/>
        </w:rPr>
        <w:t>. zm.).</w:t>
      </w:r>
    </w:p>
    <w:p w14:paraId="2DA502D6" w14:textId="4CFE6121" w:rsidR="00246800" w:rsidRDefault="00246800" w:rsidP="00A527DC">
      <w:pPr>
        <w:numPr>
          <w:ilvl w:val="0"/>
          <w:numId w:val="12"/>
        </w:numPr>
        <w:suppressAutoHyphens/>
        <w:jc w:val="both"/>
      </w:pPr>
      <w:r w:rsidRPr="00E13044">
        <w:rPr>
          <w:b/>
          <w:bCs/>
        </w:rPr>
        <w:t>Tak podana cena będzie stanowiła wynagrodzenie ryczałtowe</w:t>
      </w:r>
      <w:r w:rsidRPr="00E13044">
        <w:rPr>
          <w:bCs/>
        </w:rPr>
        <w:t>. W</w:t>
      </w:r>
      <w:r>
        <w:rPr>
          <w:bCs/>
        </w:rPr>
        <w:t xml:space="preserve"> cenie oferty </w:t>
      </w:r>
      <w:r>
        <w:rPr>
          <w:b/>
          <w:bCs/>
        </w:rPr>
        <w:t>należy uwzględnić wszystkie koszty związane z wykonaniem przedmiotu zamówienia</w:t>
      </w:r>
      <w:r>
        <w:rPr>
          <w:kern w:val="2"/>
        </w:rPr>
        <w:t xml:space="preserve">, w szczególności </w:t>
      </w:r>
      <w:r>
        <w:t>wartość wszystkich materiałów, urządzeń i konstrukcji potrzebnych do zrealizowania przedmiotu zamówienia</w:t>
      </w:r>
      <w:r w:rsidR="00374468">
        <w:t>.</w:t>
      </w:r>
    </w:p>
    <w:p w14:paraId="5E5BD52F" w14:textId="5137C1F0" w:rsidR="00921BE2" w:rsidRDefault="00246800" w:rsidP="00246800">
      <w:pPr>
        <w:widowControl w:val="0"/>
        <w:ind w:left="357"/>
        <w:jc w:val="both"/>
        <w:rPr>
          <w:b/>
        </w:rPr>
      </w:pPr>
      <w:r w:rsidRPr="00981888">
        <w:rPr>
          <w:b/>
        </w:rPr>
        <w:t>Kosztorys będzie służył do sporządzenia harmonogramu rzeczowo-finansowego</w:t>
      </w:r>
      <w:r w:rsidR="00886F79">
        <w:rPr>
          <w:b/>
        </w:rPr>
        <w:t>.</w:t>
      </w:r>
      <w:r w:rsidR="00374468">
        <w:rPr>
          <w:b/>
        </w:rPr>
        <w:t xml:space="preserve"> Niedołączenie kosztorysu do oferty będzie skutkowało jej odrzuceniem.</w:t>
      </w:r>
    </w:p>
    <w:p w14:paraId="72C97A79" w14:textId="00815BCE" w:rsidR="00921BE2" w:rsidRDefault="00921BE2" w:rsidP="00886F79">
      <w:pPr>
        <w:widowControl w:val="0"/>
        <w:ind w:left="357"/>
        <w:jc w:val="both"/>
        <w:textAlignment w:val="baseline"/>
      </w:pPr>
      <w:r>
        <w:t xml:space="preserve">Zamawiający zwraca uwagę, że wartość kosztów pracy przyjęta przez Wykonawcę do ustalenia ceny oferty nie może być niższa od minimalnego wynagrodzenia za pracę </w:t>
      </w:r>
      <w:r>
        <w:rPr>
          <w:szCs w:val="24"/>
        </w:rPr>
        <w:t xml:space="preserve">albo </w:t>
      </w:r>
      <w:r>
        <w:rPr>
          <w:szCs w:val="24"/>
        </w:rPr>
        <w:lastRenderedPageBreak/>
        <w:t>minimalnej stawki godzinowej,</w:t>
      </w:r>
      <w:r>
        <w:t xml:space="preserve"> </w:t>
      </w:r>
      <w:r>
        <w:rPr>
          <w:szCs w:val="24"/>
        </w:rPr>
        <w:t>ustalonych</w:t>
      </w:r>
      <w:r>
        <w:t xml:space="preserve"> na podstawie p</w:t>
      </w:r>
      <w:r>
        <w:rPr>
          <w:szCs w:val="24"/>
        </w:rPr>
        <w:t>rzepisów</w:t>
      </w:r>
      <w:r>
        <w:t xml:space="preserve"> ustawy z dnia 10 października 2002 r. o minimalnym wynagrodzeniu za pracę (Dz. z 2020 r. poz. 2207, z </w:t>
      </w:r>
      <w:proofErr w:type="spellStart"/>
      <w:r>
        <w:t>późn</w:t>
      </w:r>
      <w:proofErr w:type="spellEnd"/>
      <w:r>
        <w:t>. zm.)</w:t>
      </w:r>
      <w:r w:rsidR="00B16C4F">
        <w:t xml:space="preserve"> </w:t>
      </w:r>
      <w:r w:rsidR="00B16C4F" w:rsidRPr="00800B21">
        <w:rPr>
          <w:b/>
        </w:rPr>
        <w:t>obowiązująca w 2022 r.</w:t>
      </w:r>
      <w:r w:rsidR="00DC43E6" w:rsidRPr="00800B21">
        <w:rPr>
          <w:b/>
        </w:rPr>
        <w:t xml:space="preserve"> </w:t>
      </w:r>
    </w:p>
    <w:p w14:paraId="366C7090" w14:textId="77777777" w:rsidR="00921BE2" w:rsidRDefault="00921BE2" w:rsidP="00921BE2">
      <w:pPr>
        <w:widowControl w:val="0"/>
        <w:jc w:val="both"/>
        <w:rPr>
          <w:rFonts w:eastAsia="Times"/>
          <w:szCs w:val="24"/>
        </w:rPr>
      </w:pPr>
    </w:p>
    <w:p w14:paraId="792720D9" w14:textId="23EDC2E8" w:rsidR="00921BE2" w:rsidRDefault="00921BE2" w:rsidP="00921BE2">
      <w:pPr>
        <w:widowControl w:val="0"/>
        <w:jc w:val="both"/>
        <w:rPr>
          <w:szCs w:val="24"/>
        </w:rPr>
      </w:pPr>
      <w:r>
        <w:rPr>
          <w:rFonts w:eastAsia="Times"/>
          <w:szCs w:val="24"/>
        </w:rPr>
        <w:t>Jeżeli została złożona oferta, której wy</w:t>
      </w:r>
      <w:r w:rsidR="00374468">
        <w:rPr>
          <w:rFonts w:eastAsia="Times"/>
          <w:szCs w:val="24"/>
        </w:rPr>
        <w:t>bór prowadziłby do powstania u Z</w:t>
      </w:r>
      <w:r>
        <w:rPr>
          <w:rFonts w:eastAsia="Times"/>
          <w:szCs w:val="24"/>
        </w:rPr>
        <w:t xml:space="preserve">amawiającego obowiązku podatkowego zgodnie z </w:t>
      </w:r>
      <w:r>
        <w:rPr>
          <w:szCs w:val="24"/>
        </w:rPr>
        <w:t xml:space="preserve">ustawą z dnia 11 marca 2004 r. o podatku od towarów i usług, Wykonawca, składając ofertę, </w:t>
      </w:r>
      <w:r>
        <w:rPr>
          <w:b/>
          <w:szCs w:val="24"/>
        </w:rPr>
        <w:t>obowiązany jest do</w:t>
      </w:r>
      <w:r>
        <w:rPr>
          <w:szCs w:val="24"/>
        </w:rPr>
        <w:t xml:space="preserve">: </w:t>
      </w:r>
    </w:p>
    <w:p w14:paraId="6D240B2F" w14:textId="77777777" w:rsidR="00921BE2" w:rsidRDefault="00921BE2" w:rsidP="00A527DC">
      <w:pPr>
        <w:pStyle w:val="PKTpunkt"/>
        <w:widowControl w:val="0"/>
        <w:numPr>
          <w:ilvl w:val="0"/>
          <w:numId w:val="13"/>
        </w:numPr>
        <w:spacing w:line="240" w:lineRule="auto"/>
        <w:rPr>
          <w:rFonts w:ascii="Times New Roman" w:eastAsia="Times" w:hAnsi="Times New Roman" w:cs="Times New Roman"/>
          <w:szCs w:val="24"/>
        </w:rPr>
      </w:pPr>
      <w:r>
        <w:rPr>
          <w:rFonts w:ascii="Times New Roman" w:eastAsia="Times" w:hAnsi="Times New Roman" w:cs="Times New Roman"/>
          <w:szCs w:val="24"/>
        </w:rPr>
        <w:t>poinformowania Zamawiającego, że wybór jego oferty będzie prowadził do powstania u zamawiającego obowiązku podatkowego,</w:t>
      </w:r>
    </w:p>
    <w:p w14:paraId="1ACDE8B6" w14:textId="77777777" w:rsidR="00921BE2" w:rsidRDefault="00921BE2" w:rsidP="00A527DC">
      <w:pPr>
        <w:pStyle w:val="PKTpunkt"/>
        <w:widowControl w:val="0"/>
        <w:numPr>
          <w:ilvl w:val="0"/>
          <w:numId w:val="13"/>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t>wskazania nazwy (rodzaju) towaru lub usługi, których dostawa lub świadczenie będą prowadziły do powstania obowiązku podatkowego,</w:t>
      </w:r>
    </w:p>
    <w:p w14:paraId="6865517A" w14:textId="77777777" w:rsidR="00921BE2" w:rsidRDefault="00921BE2" w:rsidP="00A527DC">
      <w:pPr>
        <w:pStyle w:val="PKTpunkt"/>
        <w:widowControl w:val="0"/>
        <w:numPr>
          <w:ilvl w:val="0"/>
          <w:numId w:val="13"/>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t>wskazania wartości towaru lub usługi objętego obowiązkiem podatkowym zamawiającego, bez kwoty podatku,</w:t>
      </w:r>
    </w:p>
    <w:p w14:paraId="11F39A7A" w14:textId="77777777" w:rsidR="00853A90" w:rsidRPr="00937692" w:rsidRDefault="00921BE2" w:rsidP="00A527DC">
      <w:pPr>
        <w:pStyle w:val="PKTpunkt"/>
        <w:widowControl w:val="0"/>
        <w:numPr>
          <w:ilvl w:val="0"/>
          <w:numId w:val="13"/>
        </w:numPr>
        <w:spacing w:line="240" w:lineRule="auto"/>
        <w:ind w:left="284"/>
        <w:rPr>
          <w:rFonts w:ascii="Times New Roman" w:eastAsia="Times" w:hAnsi="Times New Roman" w:cs="Times New Roman"/>
          <w:szCs w:val="24"/>
        </w:rPr>
      </w:pPr>
      <w:r w:rsidRPr="00937692">
        <w:rPr>
          <w:rFonts w:ascii="Times New Roman" w:eastAsia="Times" w:hAnsi="Times New Roman" w:cs="Times New Roman"/>
          <w:szCs w:val="24"/>
        </w:rPr>
        <w:t>wskazania stawki podatku od towarów i usług, która zgodnie z wiedzą wykonawcy, będzie miała zastosowanie.</w:t>
      </w:r>
    </w:p>
    <w:p w14:paraId="4979F60A" w14:textId="77777777" w:rsidR="00937692" w:rsidRDefault="00937692" w:rsidP="00853A90">
      <w:pPr>
        <w:widowControl w:val="0"/>
        <w:jc w:val="both"/>
        <w:rPr>
          <w:b/>
          <w:szCs w:val="24"/>
        </w:rPr>
      </w:pPr>
    </w:p>
    <w:p w14:paraId="0144B6E5" w14:textId="77777777" w:rsidR="00853A90" w:rsidRPr="00240FEA" w:rsidRDefault="00853A90" w:rsidP="00853A90">
      <w:pPr>
        <w:widowControl w:val="0"/>
        <w:jc w:val="both"/>
        <w:rPr>
          <w:b/>
          <w:szCs w:val="24"/>
        </w:rPr>
      </w:pPr>
      <w:r w:rsidRPr="00240FEA">
        <w:rPr>
          <w:b/>
          <w:szCs w:val="24"/>
        </w:rPr>
        <w:t>CZĘŚĆ XI</w:t>
      </w:r>
    </w:p>
    <w:p w14:paraId="442910D6" w14:textId="77777777" w:rsidR="00853A90" w:rsidRPr="00240FEA" w:rsidRDefault="00853A90" w:rsidP="00853A90">
      <w:pPr>
        <w:widowControl w:val="0"/>
        <w:rPr>
          <w:szCs w:val="24"/>
        </w:rPr>
      </w:pPr>
      <w:r w:rsidRPr="00240FEA">
        <w:rPr>
          <w:b/>
          <w:szCs w:val="24"/>
        </w:rPr>
        <w:t>OPIS SPOSOBU PRZYGOTOWANIA OFERTY</w:t>
      </w:r>
    </w:p>
    <w:p w14:paraId="7677AA92" w14:textId="77777777" w:rsidR="00853A90" w:rsidRPr="00240FEA" w:rsidRDefault="00853A90" w:rsidP="00853A90">
      <w:pPr>
        <w:widowControl w:val="0"/>
        <w:jc w:val="both"/>
        <w:rPr>
          <w:szCs w:val="24"/>
        </w:rPr>
      </w:pPr>
    </w:p>
    <w:p w14:paraId="19EAD2F2" w14:textId="77777777" w:rsidR="00113D97" w:rsidRDefault="00113D97" w:rsidP="00A527DC">
      <w:pPr>
        <w:pStyle w:val="Akapitzlist"/>
        <w:widowControl w:val="0"/>
        <w:numPr>
          <w:ilvl w:val="0"/>
          <w:numId w:val="17"/>
        </w:numPr>
        <w:suppressAutoHyphens/>
        <w:jc w:val="both"/>
        <w:rPr>
          <w:szCs w:val="24"/>
        </w:rPr>
      </w:pPr>
      <w:r>
        <w:rPr>
          <w:szCs w:val="24"/>
        </w:rPr>
        <w:t xml:space="preserve">Oferta powinna być sporządzona w </w:t>
      </w:r>
      <w:r>
        <w:rPr>
          <w:b/>
          <w:szCs w:val="24"/>
        </w:rPr>
        <w:t>języku polskim</w:t>
      </w:r>
      <w:r>
        <w:rPr>
          <w:szCs w:val="24"/>
        </w:rPr>
        <w:t>, w formacie danych .pdf, .</w:t>
      </w:r>
      <w:proofErr w:type="spellStart"/>
      <w:r>
        <w:rPr>
          <w:szCs w:val="24"/>
        </w:rPr>
        <w:t>doc</w:t>
      </w:r>
      <w:proofErr w:type="spellEnd"/>
      <w:r>
        <w:rPr>
          <w:szCs w:val="24"/>
        </w:rPr>
        <w:t>, .</w:t>
      </w:r>
      <w:proofErr w:type="spellStart"/>
      <w:r>
        <w:rPr>
          <w:szCs w:val="24"/>
        </w:rPr>
        <w:t>docx</w:t>
      </w:r>
      <w:proofErr w:type="spellEnd"/>
      <w:r>
        <w:rPr>
          <w:szCs w:val="24"/>
        </w:rPr>
        <w:t>, .rtf, .txt, .xls lub .</w:t>
      </w:r>
      <w:proofErr w:type="spellStart"/>
      <w:r>
        <w:rPr>
          <w:szCs w:val="24"/>
        </w:rPr>
        <w:t>xlsx</w:t>
      </w:r>
      <w:proofErr w:type="spellEnd"/>
      <w:r>
        <w:rPr>
          <w:szCs w:val="24"/>
        </w:rPr>
        <w:t xml:space="preserve"> (wybór formatu danych należy do Wykonawcy). </w:t>
      </w:r>
    </w:p>
    <w:p w14:paraId="60AB577E" w14:textId="77777777" w:rsidR="00113D97" w:rsidRDefault="00113D97" w:rsidP="00A527DC">
      <w:pPr>
        <w:numPr>
          <w:ilvl w:val="0"/>
          <w:numId w:val="17"/>
        </w:numPr>
        <w:suppressAutoHyphens/>
        <w:jc w:val="both"/>
        <w:rPr>
          <w:rFonts w:eastAsia="Calibri"/>
          <w:szCs w:val="24"/>
        </w:rPr>
      </w:pPr>
      <w:r>
        <w:rPr>
          <w:b/>
          <w:szCs w:val="24"/>
        </w:rPr>
        <w:t>Rozszerzenia plików wykorzystywanych przez Wykonawców powinny być zgodne z</w:t>
      </w:r>
      <w:r>
        <w:rPr>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4864DA" w14:textId="77777777" w:rsidR="00113D97" w:rsidRDefault="00113D97" w:rsidP="00A527DC">
      <w:pPr>
        <w:pStyle w:val="Akapitzlist"/>
        <w:widowControl w:val="0"/>
        <w:numPr>
          <w:ilvl w:val="0"/>
          <w:numId w:val="17"/>
        </w:numPr>
        <w:suppressAutoHyphens/>
        <w:jc w:val="both"/>
        <w:rPr>
          <w:szCs w:val="24"/>
        </w:rPr>
      </w:pPr>
      <w:r>
        <w:rPr>
          <w:szCs w:val="24"/>
        </w:rPr>
        <w:t>Zamawiający rekomenduje wykorzystanie formatów: .pdf .</w:t>
      </w:r>
      <w:proofErr w:type="spellStart"/>
      <w:r>
        <w:rPr>
          <w:szCs w:val="24"/>
        </w:rPr>
        <w:t>doc</w:t>
      </w:r>
      <w:proofErr w:type="spellEnd"/>
      <w:r>
        <w:rPr>
          <w:szCs w:val="24"/>
        </w:rPr>
        <w:t xml:space="preserve"> .</w:t>
      </w:r>
      <w:proofErr w:type="spellStart"/>
      <w:r>
        <w:rPr>
          <w:szCs w:val="24"/>
        </w:rPr>
        <w:t>docx</w:t>
      </w:r>
      <w:proofErr w:type="spellEnd"/>
      <w:r>
        <w:rPr>
          <w:szCs w:val="24"/>
        </w:rPr>
        <w:t xml:space="preserve"> .xls .</w:t>
      </w:r>
      <w:proofErr w:type="spellStart"/>
      <w:r>
        <w:rPr>
          <w:szCs w:val="24"/>
        </w:rPr>
        <w:t>xlsx</w:t>
      </w:r>
      <w:proofErr w:type="spellEnd"/>
      <w:r>
        <w:rPr>
          <w:szCs w:val="24"/>
        </w:rPr>
        <w:t xml:space="preserve"> .jpg (.</w:t>
      </w:r>
      <w:proofErr w:type="spellStart"/>
      <w:r>
        <w:rPr>
          <w:szCs w:val="24"/>
        </w:rPr>
        <w:t>jpeg</w:t>
      </w:r>
      <w:proofErr w:type="spellEnd"/>
      <w:r>
        <w:rPr>
          <w:szCs w:val="24"/>
        </w:rPr>
        <w:t xml:space="preserve">) </w:t>
      </w:r>
      <w:r>
        <w:rPr>
          <w:b/>
          <w:szCs w:val="24"/>
          <w:u w:val="single"/>
        </w:rPr>
        <w:t>ze szczególnym wskazaniem na .pdf</w:t>
      </w:r>
    </w:p>
    <w:p w14:paraId="7C51BE22" w14:textId="77777777" w:rsidR="00113D97" w:rsidRDefault="00113D97" w:rsidP="00A527DC">
      <w:pPr>
        <w:pStyle w:val="Akapitzlist"/>
        <w:widowControl w:val="0"/>
        <w:numPr>
          <w:ilvl w:val="0"/>
          <w:numId w:val="17"/>
        </w:numPr>
        <w:suppressAutoHyphens/>
        <w:jc w:val="both"/>
        <w:rPr>
          <w:szCs w:val="24"/>
        </w:rPr>
      </w:pPr>
      <w:r>
        <w:rPr>
          <w:szCs w:val="24"/>
        </w:rPr>
        <w:t>Maksymalny rozmiar jednego pliku przesyłanego za pośrednictwem dedykowanych formularzy do: złożenia, zmiany, wycofania oferty wynosi 150 MB natomiast przy komunikacji wielkość pliku to maksymalnie 500 MB.</w:t>
      </w:r>
    </w:p>
    <w:p w14:paraId="66F80E5E" w14:textId="77777777" w:rsidR="00113D97" w:rsidRDefault="00113D97" w:rsidP="00A527DC">
      <w:pPr>
        <w:pStyle w:val="Akapitzlist"/>
        <w:widowControl w:val="0"/>
        <w:numPr>
          <w:ilvl w:val="0"/>
          <w:numId w:val="17"/>
        </w:numPr>
        <w:suppressAutoHyphens/>
        <w:jc w:val="both"/>
        <w:rPr>
          <w:szCs w:val="24"/>
        </w:rPr>
      </w:pPr>
      <w:r>
        <w:rPr>
          <w:szCs w:val="24"/>
        </w:rPr>
        <w:t xml:space="preserve">Oferta powinna być sporządzona, pod rygorem nieważności, </w:t>
      </w:r>
      <w:r>
        <w:rPr>
          <w:rFonts w:eastAsia="Times"/>
          <w:szCs w:val="24"/>
        </w:rPr>
        <w:t xml:space="preserve">w formie elektronicznej opatrzonej </w:t>
      </w:r>
      <w:r w:rsidRPr="00703BAC">
        <w:t>kwalifikowanym podpisem elektronicznym</w:t>
      </w:r>
      <w:r>
        <w:rPr>
          <w:rFonts w:eastAsia="Times"/>
          <w:szCs w:val="24"/>
        </w:rPr>
        <w:t xml:space="preserve"> lub w postaci elektronicznej opatrzonej </w:t>
      </w:r>
      <w:r>
        <w:rPr>
          <w:szCs w:val="24"/>
        </w:rPr>
        <w:t xml:space="preserve">podpisem zaufanym lub podpisem osobistym przez osoby upoważnione do składania oświadczeń woli w imieniu Wykonawcy, zgodnie z zasadami reprezentacji Wykonawcy. </w:t>
      </w:r>
    </w:p>
    <w:p w14:paraId="554C1B44" w14:textId="77777777" w:rsidR="00113D97" w:rsidRDefault="00113D97" w:rsidP="00A527DC">
      <w:pPr>
        <w:pStyle w:val="Akapitzlist"/>
        <w:widowControl w:val="0"/>
        <w:numPr>
          <w:ilvl w:val="0"/>
          <w:numId w:val="17"/>
        </w:numPr>
        <w:suppressAutoHyphens/>
        <w:jc w:val="both"/>
        <w:rPr>
          <w:szCs w:val="24"/>
        </w:rPr>
      </w:pPr>
      <w:r>
        <w:rPr>
          <w:szCs w:val="24"/>
        </w:rPr>
        <w:t xml:space="preserve">Jeżeli oferta będzie podpisana przez pełnomocników, Wykonawca powinien dołączyć do oferty pełnomocnictwa, z treści których wynikać będzie umocowanie do podpisania oferty przez pełnomocników. </w:t>
      </w:r>
    </w:p>
    <w:p w14:paraId="63BEE7DA" w14:textId="77777777" w:rsidR="00113D97" w:rsidRPr="00E80E0C" w:rsidRDefault="00113D97" w:rsidP="00A527DC">
      <w:pPr>
        <w:pStyle w:val="Akapitzlist"/>
        <w:widowControl w:val="0"/>
        <w:numPr>
          <w:ilvl w:val="0"/>
          <w:numId w:val="17"/>
        </w:numPr>
        <w:suppressAutoHyphens/>
        <w:jc w:val="both"/>
        <w:rPr>
          <w:szCs w:val="24"/>
        </w:rPr>
      </w:pPr>
      <w:r w:rsidRPr="00E80E0C">
        <w:rPr>
          <w:szCs w:val="24"/>
        </w:rPr>
        <w:t>Jeżeli Wykonawcy wspólnie ubiegają się o udzielenie zamówienia, do oferty powinno być dołączone pełnomocnictwo dla ustanowionego pełnomocnika, o którym mowa w art. 58 ust. 1 ustawy.</w:t>
      </w:r>
    </w:p>
    <w:p w14:paraId="2DD18278" w14:textId="77777777" w:rsidR="00113D97" w:rsidRPr="00AE4689" w:rsidRDefault="00113D97" w:rsidP="00A527DC">
      <w:pPr>
        <w:pStyle w:val="Akapitzlist"/>
        <w:widowControl w:val="0"/>
        <w:numPr>
          <w:ilvl w:val="0"/>
          <w:numId w:val="17"/>
        </w:numPr>
        <w:suppressAutoHyphens/>
        <w:jc w:val="both"/>
        <w:rPr>
          <w:szCs w:val="24"/>
        </w:rPr>
      </w:pPr>
      <w:r w:rsidRPr="00703BAC">
        <w:t>W przypadku gdy</w:t>
      </w:r>
      <w:r>
        <w:t xml:space="preserve"> </w:t>
      </w:r>
      <w:r w:rsidRPr="00703BAC">
        <w:t xml:space="preserve">dokumenty potwierdzające umocowanie do reprezentowania odpowiednio </w:t>
      </w:r>
      <w:r>
        <w:t>W</w:t>
      </w:r>
      <w:r w:rsidRPr="00703BAC">
        <w:t xml:space="preserve">ykonawcy, </w:t>
      </w:r>
      <w:r>
        <w:t>W</w:t>
      </w:r>
      <w:r w:rsidRPr="00703BAC">
        <w:t>ykonawców wspólnie ubiegających się o udzielenie zamówienia, podmiotu udostępniającego zasoby na zasadach określonych w art. 118 ustawy</w:t>
      </w:r>
      <w:r>
        <w:t>,</w:t>
      </w:r>
      <w:r w:rsidRPr="00703BAC">
        <w:t xml:space="preserve"> zostały wystawione przez upoważnione podmioty inne niż </w:t>
      </w:r>
      <w:r>
        <w:t>W</w:t>
      </w:r>
      <w:r w:rsidRPr="00703BAC">
        <w:t xml:space="preserve">ykonawca, </w:t>
      </w:r>
      <w:r>
        <w:t>W</w:t>
      </w:r>
      <w:r w:rsidRPr="00703BAC">
        <w:t>ykonawc</w:t>
      </w:r>
      <w:r>
        <w:t>y</w:t>
      </w:r>
      <w:r w:rsidRPr="00703BAC">
        <w:t xml:space="preserve"> wspólnie ubiegający się o udzielenie zamówienia, podmi</w:t>
      </w:r>
      <w:r>
        <w:t xml:space="preserve">ot udostępniający zasoby, </w:t>
      </w:r>
      <w:r w:rsidRPr="00703BAC">
        <w:t>jako do</w:t>
      </w:r>
      <w:r>
        <w:t>kument elektroniczny, przekazują</w:t>
      </w:r>
      <w:r w:rsidRPr="00703BAC">
        <w:t xml:space="preserve"> </w:t>
      </w:r>
      <w:r w:rsidRPr="00AE4689">
        <w:t>ten dokument</w:t>
      </w:r>
      <w:r>
        <w:t>.</w:t>
      </w:r>
    </w:p>
    <w:p w14:paraId="5986FB20" w14:textId="77777777" w:rsidR="00113D97" w:rsidRPr="00AE4689" w:rsidRDefault="00113D97" w:rsidP="00A527DC">
      <w:pPr>
        <w:pStyle w:val="Akapitzlist"/>
        <w:widowControl w:val="0"/>
        <w:numPr>
          <w:ilvl w:val="0"/>
          <w:numId w:val="17"/>
        </w:numPr>
        <w:suppressAutoHyphens/>
        <w:jc w:val="both"/>
        <w:rPr>
          <w:szCs w:val="24"/>
        </w:rPr>
      </w:pPr>
      <w:r w:rsidRPr="00703BAC">
        <w:t>W przypadku gdy</w:t>
      </w:r>
      <w:r>
        <w:t xml:space="preserve"> </w:t>
      </w:r>
      <w:r w:rsidRPr="00703BAC">
        <w:t xml:space="preserve">dokumenty potwierdzające umocowanie do reprezentowania, zostały wystawione przez upoważnione podmioty jako dokument w postaci papierowej, </w:t>
      </w:r>
      <w:r>
        <w:lastRenderedPageBreak/>
        <w:t xml:space="preserve">Wykonawca </w:t>
      </w:r>
      <w:r w:rsidRPr="00703BAC">
        <w:t>przekazuje cyfrowe odwzorowanie tego dokumentu opatrzone kwalifikowanym podpisem elektronicznym, podpisem zaufanym lub podpisem osobistym, poświadczając</w:t>
      </w:r>
      <w:r>
        <w:t>ym</w:t>
      </w:r>
      <w:r w:rsidRPr="00703BAC">
        <w:t xml:space="preserve"> zgodność cyfrowego odwzorowania z dokumentem w postaci papierowej</w:t>
      </w:r>
      <w:r>
        <w:t>.</w:t>
      </w:r>
    </w:p>
    <w:p w14:paraId="2A5CEA0C" w14:textId="77777777" w:rsidR="00113D97" w:rsidRPr="00AE4689" w:rsidRDefault="00113D97" w:rsidP="00A527DC">
      <w:pPr>
        <w:pStyle w:val="Akapitzlist"/>
        <w:widowControl w:val="0"/>
        <w:numPr>
          <w:ilvl w:val="0"/>
          <w:numId w:val="17"/>
        </w:numPr>
        <w:suppressAutoHyphens/>
        <w:jc w:val="both"/>
        <w:rPr>
          <w:szCs w:val="24"/>
        </w:rPr>
      </w:pPr>
      <w:r w:rsidRPr="00AE4689">
        <w:t xml:space="preserve">Poświadczenia zgodności cyfrowego odwzorowania z dokumentem w postaci papierowej, o którym mowa w ust. </w:t>
      </w:r>
      <w:r>
        <w:t>9</w:t>
      </w:r>
      <w:r w:rsidRPr="00AE4689">
        <w:t xml:space="preserve">, dokonuje w przypadku: </w:t>
      </w:r>
    </w:p>
    <w:p w14:paraId="498B85A8" w14:textId="77777777" w:rsidR="00113D97" w:rsidRPr="00AE4689" w:rsidRDefault="00113D97" w:rsidP="00A527DC">
      <w:pPr>
        <w:pStyle w:val="Default"/>
        <w:widowControl w:val="0"/>
        <w:numPr>
          <w:ilvl w:val="0"/>
          <w:numId w:val="20"/>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dokumentów potwierdzających umocowanie do reprezentowania – odpowiednio Wykonawca, Wykonawc</w:t>
      </w:r>
      <w:r>
        <w:rPr>
          <w:rFonts w:ascii="Times New Roman" w:hAnsi="Times New Roman" w:cs="Times New Roman"/>
          <w:color w:val="auto"/>
        </w:rPr>
        <w:t>a</w:t>
      </w:r>
      <w:r w:rsidRPr="00AE4689">
        <w:rPr>
          <w:rFonts w:ascii="Times New Roman" w:hAnsi="Times New Roman" w:cs="Times New Roman"/>
          <w:color w:val="auto"/>
        </w:rPr>
        <w:t xml:space="preserve"> wspólnie ubiegający się o udzielenie zamówienia, podmiot udostępniający zasoby, w zakresie dokumentów potwierdzających umocowanie do reprezentowania, które każdego z nich dotyczą</w:t>
      </w:r>
    </w:p>
    <w:p w14:paraId="089359D2" w14:textId="77777777" w:rsidR="00113D97" w:rsidRPr="00AE4689" w:rsidRDefault="00113D97" w:rsidP="00A527DC">
      <w:pPr>
        <w:pStyle w:val="Default"/>
        <w:widowControl w:val="0"/>
        <w:numPr>
          <w:ilvl w:val="0"/>
          <w:numId w:val="20"/>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innych dokumentów – odpowiednio Wykonawca</w:t>
      </w:r>
      <w:r>
        <w:rPr>
          <w:rFonts w:ascii="Times New Roman" w:hAnsi="Times New Roman" w:cs="Times New Roman"/>
          <w:color w:val="auto"/>
        </w:rPr>
        <w:t>,</w:t>
      </w:r>
      <w:r w:rsidRPr="00AE4689">
        <w:rPr>
          <w:rFonts w:ascii="Times New Roman" w:hAnsi="Times New Roman" w:cs="Times New Roman"/>
          <w:color w:val="auto"/>
        </w:rPr>
        <w:t xml:space="preserve"> Wykonawc</w:t>
      </w:r>
      <w:r>
        <w:rPr>
          <w:rFonts w:ascii="Times New Roman" w:hAnsi="Times New Roman" w:cs="Times New Roman"/>
          <w:color w:val="auto"/>
        </w:rPr>
        <w:t>a</w:t>
      </w:r>
      <w:r w:rsidRPr="00AE4689">
        <w:rPr>
          <w:rFonts w:ascii="Times New Roman" w:hAnsi="Times New Roman" w:cs="Times New Roman"/>
          <w:color w:val="auto"/>
        </w:rPr>
        <w:t xml:space="preserve"> wspólnie ubiegający się o udzielenie zamówienia, </w:t>
      </w:r>
      <w:r>
        <w:rPr>
          <w:rFonts w:ascii="Times New Roman" w:hAnsi="Times New Roman" w:cs="Times New Roman"/>
          <w:color w:val="auto"/>
        </w:rPr>
        <w:t>podmiot</w:t>
      </w:r>
      <w:r w:rsidRPr="007F5FD5">
        <w:rPr>
          <w:rFonts w:ascii="Times New Roman" w:hAnsi="Times New Roman" w:cs="Times New Roman"/>
          <w:color w:val="auto"/>
        </w:rPr>
        <w:t xml:space="preserve"> udostępniając</w:t>
      </w:r>
      <w:r>
        <w:rPr>
          <w:rFonts w:ascii="Times New Roman" w:hAnsi="Times New Roman" w:cs="Times New Roman"/>
          <w:color w:val="auto"/>
        </w:rPr>
        <w:t>y</w:t>
      </w:r>
      <w:r w:rsidRPr="007F5FD5">
        <w:rPr>
          <w:rFonts w:ascii="Times New Roman" w:hAnsi="Times New Roman" w:cs="Times New Roman"/>
          <w:color w:val="auto"/>
        </w:rPr>
        <w:t xml:space="preserve"> zasoby</w:t>
      </w:r>
      <w:r w:rsidRPr="00AE4689">
        <w:rPr>
          <w:rFonts w:ascii="Times New Roman" w:hAnsi="Times New Roman" w:cs="Times New Roman"/>
          <w:color w:val="auto"/>
        </w:rPr>
        <w:t xml:space="preserve"> w zakresie dokumentów, które każdego z nich dotyczą. </w:t>
      </w:r>
    </w:p>
    <w:p w14:paraId="17E99453" w14:textId="77777777" w:rsidR="00113D97" w:rsidRPr="00BD0E87" w:rsidRDefault="00113D97" w:rsidP="00A527DC">
      <w:pPr>
        <w:pStyle w:val="Default"/>
        <w:widowControl w:val="0"/>
        <w:numPr>
          <w:ilvl w:val="0"/>
          <w:numId w:val="18"/>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Poświadczenia zgodności cyfrowego odwzorowania z dokumentem w postaci papierowej, o którym mowa w ust. </w:t>
      </w:r>
      <w:r>
        <w:rPr>
          <w:rFonts w:ascii="Times New Roman" w:hAnsi="Times New Roman" w:cs="Times New Roman"/>
          <w:color w:val="auto"/>
        </w:rPr>
        <w:t>9</w:t>
      </w:r>
      <w:r w:rsidRPr="00BD0E87">
        <w:rPr>
          <w:rFonts w:ascii="Times New Roman" w:hAnsi="Times New Roman" w:cs="Times New Roman"/>
          <w:color w:val="auto"/>
        </w:rPr>
        <w:t xml:space="preserve">, może dokonać również notariusz. </w:t>
      </w:r>
    </w:p>
    <w:p w14:paraId="76EBEF1E" w14:textId="77777777" w:rsidR="00113D97" w:rsidRPr="00BD0E87" w:rsidRDefault="00113D97" w:rsidP="00A527DC">
      <w:pPr>
        <w:pStyle w:val="Default"/>
        <w:widowControl w:val="0"/>
        <w:numPr>
          <w:ilvl w:val="0"/>
          <w:numId w:val="18"/>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41503A" w14:textId="77777777" w:rsidR="00113D97" w:rsidRPr="00BD0E87" w:rsidRDefault="00113D97" w:rsidP="00A527DC">
      <w:pPr>
        <w:pStyle w:val="Default"/>
        <w:widowControl w:val="0"/>
        <w:numPr>
          <w:ilvl w:val="0"/>
          <w:numId w:val="18"/>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Poświadczenia zgodności cyfrowego odwzorowania z dokumentem w postaci papierowej, o którym mowa w ust. 1</w:t>
      </w:r>
      <w:r>
        <w:rPr>
          <w:rFonts w:ascii="Times New Roman" w:hAnsi="Times New Roman" w:cs="Times New Roman"/>
          <w:color w:val="auto"/>
        </w:rPr>
        <w:t>0</w:t>
      </w:r>
      <w:r w:rsidRPr="00BD0E87">
        <w:rPr>
          <w:rFonts w:ascii="Times New Roman" w:hAnsi="Times New Roman" w:cs="Times New Roman"/>
          <w:color w:val="auto"/>
        </w:rPr>
        <w:t xml:space="preserve">, dokonuje w przypadku: </w:t>
      </w:r>
    </w:p>
    <w:p w14:paraId="68AFA47F" w14:textId="77777777" w:rsidR="00113D97" w:rsidRPr="00E873C2" w:rsidRDefault="00113D97" w:rsidP="00A527DC">
      <w:pPr>
        <w:pStyle w:val="Akapitzlist"/>
        <w:numPr>
          <w:ilvl w:val="0"/>
          <w:numId w:val="19"/>
        </w:numPr>
        <w:autoSpaceDE w:val="0"/>
        <w:autoSpaceDN w:val="0"/>
        <w:adjustRightInd w:val="0"/>
        <w:jc w:val="both"/>
        <w:rPr>
          <w:szCs w:val="24"/>
        </w:rPr>
      </w:pPr>
      <w:r w:rsidRPr="00E873C2">
        <w:rPr>
          <w:rFonts w:eastAsia="TimesNewRoman"/>
          <w:szCs w:val="24"/>
          <w:lang w:eastAsia="en-US"/>
        </w:rPr>
        <w:t>podmiotowych środków dowodowych – odpowiednio wykonawca, wykonawca wspólnie ubiegający się o udzielenie zamówienia, podmiot udostępniający zasoby, w zakresie podmiotowych środków dowodowych, które każdego z nich dotyczą;</w:t>
      </w:r>
    </w:p>
    <w:p w14:paraId="35469DC3" w14:textId="77777777" w:rsidR="00113D97" w:rsidRPr="00E873C2" w:rsidRDefault="00113D97" w:rsidP="00A527DC">
      <w:pPr>
        <w:pStyle w:val="Akapitzlist"/>
        <w:numPr>
          <w:ilvl w:val="0"/>
          <w:numId w:val="19"/>
        </w:numPr>
        <w:autoSpaceDE w:val="0"/>
        <w:autoSpaceDN w:val="0"/>
        <w:adjustRightInd w:val="0"/>
        <w:jc w:val="both"/>
        <w:rPr>
          <w:szCs w:val="24"/>
        </w:rPr>
      </w:pPr>
      <w:r w:rsidRPr="00E873C2">
        <w:t xml:space="preserve">pełnomocnictwa – mocodawca. </w:t>
      </w:r>
    </w:p>
    <w:p w14:paraId="711F24D1" w14:textId="77777777" w:rsidR="00113D97" w:rsidRPr="00BD0E87" w:rsidRDefault="00113D97" w:rsidP="00A527DC">
      <w:pPr>
        <w:pStyle w:val="Akapitzlist"/>
        <w:widowControl w:val="0"/>
        <w:numPr>
          <w:ilvl w:val="0"/>
          <w:numId w:val="16"/>
        </w:numPr>
        <w:suppressAutoHyphens/>
        <w:jc w:val="both"/>
        <w:rPr>
          <w:szCs w:val="24"/>
        </w:rPr>
      </w:pPr>
      <w:r w:rsidRPr="00BD0E87">
        <w:rPr>
          <w:szCs w:val="24"/>
        </w:rPr>
        <w:t>Wykonawca może złożyć tylko jedną ofertę. Złożenie większej liczby ofert lub oferty wariantowe</w:t>
      </w:r>
      <w:r>
        <w:rPr>
          <w:szCs w:val="24"/>
        </w:rPr>
        <w:t>j</w:t>
      </w:r>
      <w:r w:rsidRPr="00BD0E87">
        <w:rPr>
          <w:szCs w:val="24"/>
        </w:rPr>
        <w:t xml:space="preserve"> spowoduje odrzucenie ofert.</w:t>
      </w:r>
    </w:p>
    <w:p w14:paraId="52D4641B" w14:textId="77777777" w:rsidR="00113D97" w:rsidRPr="00BD0E87" w:rsidRDefault="00113D97" w:rsidP="00A527DC">
      <w:pPr>
        <w:pStyle w:val="Akapitzlist"/>
        <w:widowControl w:val="0"/>
        <w:numPr>
          <w:ilvl w:val="0"/>
          <w:numId w:val="16"/>
        </w:numPr>
        <w:suppressAutoHyphens/>
        <w:jc w:val="both"/>
        <w:rPr>
          <w:szCs w:val="24"/>
        </w:rPr>
      </w:pPr>
      <w:r w:rsidRPr="00BD0E87">
        <w:rPr>
          <w:szCs w:val="24"/>
        </w:rPr>
        <w:t xml:space="preserve">Do sporządzenia oferty należy wykorzystać formularz „Oferta” (Załącznik 1 do SWZ), wypełniając </w:t>
      </w:r>
      <w:r w:rsidRPr="00BD0E87">
        <w:rPr>
          <w:b/>
          <w:szCs w:val="24"/>
        </w:rPr>
        <w:t>wszystkie rubryki</w:t>
      </w:r>
      <w:r w:rsidRPr="00BD0E87">
        <w:rPr>
          <w:szCs w:val="24"/>
        </w:rPr>
        <w:t xml:space="preserve"> formularza.</w:t>
      </w:r>
    </w:p>
    <w:p w14:paraId="39113527" w14:textId="77777777" w:rsidR="00113D97" w:rsidRDefault="00113D97" w:rsidP="00A527DC">
      <w:pPr>
        <w:pStyle w:val="Akapitzlist"/>
        <w:widowControl w:val="0"/>
        <w:numPr>
          <w:ilvl w:val="0"/>
          <w:numId w:val="16"/>
        </w:numPr>
        <w:suppressAutoHyphens/>
        <w:jc w:val="both"/>
        <w:rPr>
          <w:szCs w:val="24"/>
        </w:rPr>
      </w:pPr>
      <w:r w:rsidRPr="00BD0E87">
        <w:rPr>
          <w:szCs w:val="24"/>
        </w:rPr>
        <w:t>Jeżeli Wykonawca zamierza powierzyć</w:t>
      </w:r>
      <w:r>
        <w:rPr>
          <w:szCs w:val="24"/>
        </w:rPr>
        <w:t xml:space="preserve"> podwykonawcom wykonanie części zamówienia, obowiązany jest wskazać w ofercie te części zamówienia i podać </w:t>
      </w:r>
      <w:r>
        <w:t>firmy podwykonawców,</w:t>
      </w:r>
      <w:r>
        <w:rPr>
          <w:strike/>
        </w:rPr>
        <w:t xml:space="preserve"> </w:t>
      </w:r>
      <w:r>
        <w:t>jeżeli firmy te są Wykonawcy znane.</w:t>
      </w:r>
    </w:p>
    <w:p w14:paraId="6430EEBC" w14:textId="77777777" w:rsidR="00113D97" w:rsidRDefault="00113D97" w:rsidP="00A527DC">
      <w:pPr>
        <w:pStyle w:val="Akapitzlist"/>
        <w:widowControl w:val="0"/>
        <w:numPr>
          <w:ilvl w:val="0"/>
          <w:numId w:val="16"/>
        </w:numPr>
        <w:suppressAutoHyphens/>
        <w:jc w:val="both"/>
        <w:rPr>
          <w:szCs w:val="24"/>
        </w:rPr>
      </w:pPr>
      <w:r>
        <w:rPr>
          <w:rFonts w:eastAsia="Calibri"/>
          <w:szCs w:val="24"/>
          <w:lang w:eastAsia="en-US"/>
        </w:rPr>
        <w:t>Wykonawca podaje w ofercie:</w:t>
      </w:r>
    </w:p>
    <w:p w14:paraId="44438CC5" w14:textId="77777777" w:rsidR="00113D97" w:rsidRDefault="00113D97" w:rsidP="00A527DC">
      <w:pPr>
        <w:pStyle w:val="Akapitzlist"/>
        <w:widowControl w:val="0"/>
        <w:numPr>
          <w:ilvl w:val="0"/>
          <w:numId w:val="14"/>
        </w:numPr>
        <w:suppressAutoHyphens/>
        <w:jc w:val="both"/>
        <w:rPr>
          <w:szCs w:val="24"/>
        </w:rPr>
      </w:pPr>
      <w:r>
        <w:rPr>
          <w:rFonts w:eastAsia="Calibri"/>
          <w:szCs w:val="24"/>
          <w:lang w:eastAsia="en-US"/>
        </w:rPr>
        <w:t xml:space="preserve">adres skrzynki </w:t>
      </w:r>
      <w:proofErr w:type="spellStart"/>
      <w:r>
        <w:rPr>
          <w:rFonts w:eastAsia="Calibri"/>
          <w:szCs w:val="24"/>
          <w:lang w:eastAsia="en-US"/>
        </w:rPr>
        <w:t>ePUAP</w:t>
      </w:r>
      <w:proofErr w:type="spellEnd"/>
      <w:r>
        <w:rPr>
          <w:rFonts w:eastAsia="Calibri"/>
          <w:szCs w:val="24"/>
          <w:lang w:eastAsia="en-US"/>
        </w:rPr>
        <w:t xml:space="preserve"> (adres skrzynki na koncie </w:t>
      </w:r>
      <w:proofErr w:type="spellStart"/>
      <w:r>
        <w:rPr>
          <w:rFonts w:eastAsia="Calibri"/>
          <w:szCs w:val="24"/>
          <w:lang w:eastAsia="en-US"/>
        </w:rPr>
        <w:t>ePUAP</w:t>
      </w:r>
      <w:proofErr w:type="spellEnd"/>
      <w:r>
        <w:rPr>
          <w:rFonts w:eastAsia="Calibri"/>
          <w:szCs w:val="24"/>
          <w:lang w:eastAsia="en-US"/>
        </w:rPr>
        <w:t>),</w:t>
      </w:r>
    </w:p>
    <w:p w14:paraId="6E7C3FAD" w14:textId="77777777" w:rsidR="00113D97" w:rsidRDefault="00113D97" w:rsidP="00A527DC">
      <w:pPr>
        <w:pStyle w:val="Akapitzlist"/>
        <w:widowControl w:val="0"/>
        <w:numPr>
          <w:ilvl w:val="0"/>
          <w:numId w:val="14"/>
        </w:numPr>
        <w:suppressAutoHyphens/>
        <w:jc w:val="both"/>
        <w:rPr>
          <w:szCs w:val="24"/>
        </w:rPr>
      </w:pPr>
      <w:r>
        <w:rPr>
          <w:rFonts w:eastAsia="Calibri"/>
          <w:szCs w:val="24"/>
          <w:lang w:eastAsia="en-US"/>
        </w:rPr>
        <w:t>adres poczty elektronicznej (e-mail),</w:t>
      </w:r>
    </w:p>
    <w:p w14:paraId="2FA3AF15" w14:textId="77777777" w:rsidR="00113D97" w:rsidRDefault="00113D97" w:rsidP="00113D97">
      <w:pPr>
        <w:pStyle w:val="Akapitzlist"/>
        <w:widowControl w:val="0"/>
        <w:ind w:left="360"/>
        <w:jc w:val="both"/>
        <w:rPr>
          <w:szCs w:val="24"/>
        </w:rPr>
      </w:pPr>
      <w:r>
        <w:rPr>
          <w:rFonts w:eastAsia="Calibri"/>
          <w:szCs w:val="24"/>
          <w:lang w:eastAsia="en-US"/>
        </w:rPr>
        <w:t>służących do komunikacji między Zamawiającym a Wykonawcą.</w:t>
      </w:r>
    </w:p>
    <w:p w14:paraId="35808D60" w14:textId="4B439079" w:rsidR="00113D97" w:rsidRDefault="00113D97" w:rsidP="00A527DC">
      <w:pPr>
        <w:pStyle w:val="Akapitzlist"/>
        <w:widowControl w:val="0"/>
        <w:numPr>
          <w:ilvl w:val="0"/>
          <w:numId w:val="16"/>
        </w:numPr>
        <w:suppressAutoHyphens/>
        <w:jc w:val="both"/>
        <w:rPr>
          <w:szCs w:val="24"/>
        </w:rPr>
      </w:pPr>
      <w:r>
        <w:rPr>
          <w:szCs w:val="24"/>
        </w:rPr>
        <w:t xml:space="preserve">Wraz z ofertą Wykonawca składa dokumenty, o których mowa w części VI.1 </w:t>
      </w:r>
      <w:proofErr w:type="spellStart"/>
      <w:r>
        <w:rPr>
          <w:szCs w:val="24"/>
        </w:rPr>
        <w:t>SWZ</w:t>
      </w:r>
      <w:proofErr w:type="spellEnd"/>
      <w:r>
        <w:rPr>
          <w:szCs w:val="24"/>
        </w:rPr>
        <w:t xml:space="preserve"> oraz </w:t>
      </w:r>
      <w:r w:rsidR="00F1190C">
        <w:rPr>
          <w:szCs w:val="24"/>
        </w:rPr>
        <w:t>kosztorys ofertowy</w:t>
      </w:r>
      <w:r>
        <w:rPr>
          <w:szCs w:val="24"/>
        </w:rPr>
        <w:t xml:space="preserve">. </w:t>
      </w:r>
    </w:p>
    <w:p w14:paraId="1FBC6010" w14:textId="193DE5BC" w:rsidR="00113D97" w:rsidRDefault="00113D97" w:rsidP="00A527DC">
      <w:pPr>
        <w:pStyle w:val="Akapitzlist"/>
        <w:widowControl w:val="0"/>
        <w:numPr>
          <w:ilvl w:val="0"/>
          <w:numId w:val="16"/>
        </w:numPr>
        <w:suppressAutoHyphens/>
        <w:jc w:val="both"/>
        <w:rPr>
          <w:szCs w:val="24"/>
        </w:rPr>
      </w:pPr>
      <w:r>
        <w:rPr>
          <w:szCs w:val="24"/>
        </w:rPr>
        <w:t xml:space="preserve">Ofertę </w:t>
      </w:r>
      <w:r>
        <w:rPr>
          <w:rFonts w:eastAsia="Calibri"/>
          <w:szCs w:val="24"/>
          <w:lang w:eastAsia="en-US"/>
        </w:rPr>
        <w:t xml:space="preserve">wraz z oświadczeniami, zobowiązaniem </w:t>
      </w:r>
      <w:r w:rsidRPr="00DF72F2">
        <w:rPr>
          <w:rFonts w:eastAsia="Calibri"/>
          <w:i/>
          <w:szCs w:val="24"/>
          <w:lang w:eastAsia="en-US"/>
        </w:rPr>
        <w:t>(jeżeli dotyczy</w:t>
      </w:r>
      <w:r>
        <w:rPr>
          <w:rFonts w:eastAsia="Calibri"/>
          <w:szCs w:val="24"/>
          <w:lang w:eastAsia="en-US"/>
        </w:rPr>
        <w:t xml:space="preserve">), </w:t>
      </w:r>
      <w:r w:rsidR="00F1190C">
        <w:rPr>
          <w:rFonts w:eastAsia="Calibri"/>
          <w:szCs w:val="24"/>
          <w:lang w:eastAsia="en-US"/>
        </w:rPr>
        <w:t>kosztorysem ofertowym</w:t>
      </w:r>
      <w:r>
        <w:rPr>
          <w:rFonts w:eastAsia="Calibri"/>
          <w:szCs w:val="24"/>
          <w:lang w:eastAsia="en-US"/>
        </w:rPr>
        <w:t xml:space="preserve"> należy przygotować, w szczególności </w:t>
      </w:r>
      <w:r>
        <w:rPr>
          <w:rFonts w:eastAsia="Calibri"/>
          <w:b/>
          <w:szCs w:val="24"/>
          <w:lang w:eastAsia="en-US"/>
        </w:rPr>
        <w:t>zaszyfrować</w:t>
      </w:r>
      <w:r>
        <w:rPr>
          <w:rFonts w:eastAsia="Calibri"/>
          <w:szCs w:val="24"/>
          <w:lang w:eastAsia="en-US"/>
        </w:rPr>
        <w:t xml:space="preserve">, zgodnie z opisem zawartym w Instrukcji </w:t>
      </w:r>
      <w:r>
        <w:rPr>
          <w:szCs w:val="24"/>
        </w:rPr>
        <w:t xml:space="preserve">dla Wykonawców dotyczącej złożenia, zmiany i wycofania oferty znajduje się na stronie internetowej pod adresem: </w:t>
      </w:r>
      <w:r>
        <w:rPr>
          <w:rFonts w:eastAsia="CIDFont+F2"/>
          <w:color w:val="000000"/>
          <w:szCs w:val="24"/>
        </w:rPr>
        <w:t xml:space="preserve">„Instrukcja użytkownika”, dostępnej na stronie: </w:t>
      </w:r>
      <w:hyperlink r:id="rId14">
        <w:r>
          <w:rPr>
            <w:rStyle w:val="czeinternetowe"/>
            <w:rFonts w:eastAsia="CIDFont+F2"/>
            <w:szCs w:val="24"/>
          </w:rPr>
          <w:t>https://miniportal.uzp.gov.pl/</w:t>
        </w:r>
      </w:hyperlink>
    </w:p>
    <w:p w14:paraId="18BE0488" w14:textId="29401500" w:rsidR="00113D97" w:rsidRDefault="00113D97" w:rsidP="00A527DC">
      <w:pPr>
        <w:pStyle w:val="Akapitzlist"/>
        <w:widowControl w:val="0"/>
        <w:numPr>
          <w:ilvl w:val="0"/>
          <w:numId w:val="16"/>
        </w:numPr>
        <w:suppressAutoHyphens/>
        <w:jc w:val="both"/>
        <w:rPr>
          <w:szCs w:val="24"/>
        </w:rPr>
      </w:pPr>
      <w:r>
        <w:rPr>
          <w:szCs w:val="24"/>
        </w:rPr>
        <w:t xml:space="preserve">Oferta wraz z oświadczeniem lub oświadczeniami, zobowiązaniem </w:t>
      </w:r>
      <w:r w:rsidRPr="004C77F4">
        <w:rPr>
          <w:i/>
          <w:szCs w:val="24"/>
        </w:rPr>
        <w:t>(jeżeli dotyczy</w:t>
      </w:r>
      <w:r>
        <w:rPr>
          <w:szCs w:val="24"/>
        </w:rPr>
        <w:t xml:space="preserve">) o których mowa w części VI.1 </w:t>
      </w:r>
      <w:proofErr w:type="spellStart"/>
      <w:r>
        <w:rPr>
          <w:szCs w:val="24"/>
        </w:rPr>
        <w:t>SWZ</w:t>
      </w:r>
      <w:proofErr w:type="spellEnd"/>
      <w:r>
        <w:rPr>
          <w:szCs w:val="24"/>
        </w:rPr>
        <w:t xml:space="preserve">, </w:t>
      </w:r>
      <w:r w:rsidR="00F1190C">
        <w:rPr>
          <w:szCs w:val="24"/>
        </w:rPr>
        <w:t>kosztorysem ofertowym</w:t>
      </w:r>
      <w:r>
        <w:rPr>
          <w:szCs w:val="24"/>
        </w:rPr>
        <w:t xml:space="preserve"> powinna być:</w:t>
      </w:r>
    </w:p>
    <w:p w14:paraId="4CC08A28" w14:textId="77777777" w:rsidR="00113D97" w:rsidRDefault="00113D97" w:rsidP="00113D97">
      <w:pPr>
        <w:spacing w:line="276" w:lineRule="auto"/>
        <w:ind w:left="360"/>
        <w:jc w:val="both"/>
        <w:rPr>
          <w:szCs w:val="24"/>
        </w:rPr>
      </w:pPr>
      <w:r>
        <w:rPr>
          <w:szCs w:val="24"/>
        </w:rPr>
        <w:t xml:space="preserve">złożona przy użyciu środków komunikacji elektronicznej tzn. za pośrednictwem </w:t>
      </w:r>
      <w:hyperlink r:id="rId15">
        <w:r>
          <w:rPr>
            <w:rStyle w:val="czeinternetowe"/>
            <w:rFonts w:eastAsia="CIDFont+F2"/>
            <w:szCs w:val="24"/>
          </w:rPr>
          <w:t>https://miniportal.uzp.gov.pl/</w:t>
        </w:r>
      </w:hyperlink>
    </w:p>
    <w:p w14:paraId="1180F594" w14:textId="77777777" w:rsidR="00113D97" w:rsidRDefault="00113D97" w:rsidP="00113D97">
      <w:pPr>
        <w:pStyle w:val="Akapitzlist"/>
        <w:widowControl w:val="0"/>
        <w:ind w:left="360"/>
        <w:jc w:val="both"/>
        <w:rPr>
          <w:szCs w:val="24"/>
        </w:rPr>
      </w:pPr>
      <w:r>
        <w:rPr>
          <w:szCs w:val="24"/>
        </w:rPr>
        <w:t xml:space="preserve">opatrzona </w:t>
      </w:r>
      <w:hyperlink r:id="rId16">
        <w:r>
          <w:rPr>
            <w:b/>
            <w:szCs w:val="24"/>
            <w:u w:val="single"/>
          </w:rPr>
          <w:t>kwalifikowanym podpisem elektronicznym</w:t>
        </w:r>
      </w:hyperlink>
      <w:r>
        <w:rPr>
          <w:szCs w:val="24"/>
        </w:rPr>
        <w:t xml:space="preserve"> lub </w:t>
      </w:r>
      <w:hyperlink r:id="rId17">
        <w:r>
          <w:rPr>
            <w:b/>
            <w:szCs w:val="24"/>
            <w:u w:val="single"/>
          </w:rPr>
          <w:t>podpisem zaufanym</w:t>
        </w:r>
      </w:hyperlink>
      <w:r>
        <w:rPr>
          <w:szCs w:val="24"/>
        </w:rPr>
        <w:t xml:space="preserve"> lub </w:t>
      </w:r>
      <w:hyperlink r:id="rId18">
        <w:r>
          <w:rPr>
            <w:b/>
            <w:szCs w:val="24"/>
            <w:u w:val="single"/>
          </w:rPr>
          <w:t>podpisem osobistym</w:t>
        </w:r>
      </w:hyperlink>
      <w:r>
        <w:rPr>
          <w:szCs w:val="24"/>
        </w:rPr>
        <w:t xml:space="preserve"> przez osobę/osoby upoważnione.</w:t>
      </w:r>
    </w:p>
    <w:p w14:paraId="1B59E877" w14:textId="77777777" w:rsidR="00113D97" w:rsidRDefault="00113D97" w:rsidP="00A527DC">
      <w:pPr>
        <w:numPr>
          <w:ilvl w:val="0"/>
          <w:numId w:val="15"/>
        </w:numPr>
        <w:suppressAutoHyphens/>
        <w:spacing w:line="276" w:lineRule="auto"/>
        <w:jc w:val="both"/>
        <w:rPr>
          <w:szCs w:val="24"/>
        </w:rPr>
      </w:pPr>
      <w:r>
        <w:rPr>
          <w:szCs w:val="24"/>
        </w:rPr>
        <w:lastRenderedPageBreak/>
        <w:t xml:space="preserve">Wykonawca powinien złożyć podpis bezpośrednio na dokumentach przesłanych za pośrednictwem </w:t>
      </w:r>
      <w:hyperlink r:id="rId19">
        <w:r>
          <w:rPr>
            <w:rStyle w:val="czeinternetowe"/>
            <w:rFonts w:eastAsia="CIDFont+F2"/>
            <w:szCs w:val="24"/>
          </w:rPr>
          <w:t>https://miniportal.uzp.gov.pl/</w:t>
        </w:r>
      </w:hyperlink>
      <w:r>
        <w:rPr>
          <w:szCs w:val="24"/>
        </w:rPr>
        <w:t xml:space="preserve">. Zaleca się stosowanie podpisu na każdym załączonym pliku osobno, </w:t>
      </w:r>
    </w:p>
    <w:p w14:paraId="1343D3FF" w14:textId="6337CB76" w:rsidR="00853A90" w:rsidRPr="00AA5520" w:rsidRDefault="00113D97" w:rsidP="00A527DC">
      <w:pPr>
        <w:numPr>
          <w:ilvl w:val="0"/>
          <w:numId w:val="15"/>
        </w:numPr>
        <w:suppressAutoHyphens/>
        <w:spacing w:line="276" w:lineRule="auto"/>
        <w:jc w:val="both"/>
        <w:rPr>
          <w:szCs w:val="24"/>
        </w:rPr>
      </w:pPr>
      <w:r w:rsidRPr="00AA5520">
        <w:rPr>
          <w:szCs w:val="24"/>
        </w:rPr>
        <w:t>Za datę złożenia oferty przyjmuje się datę jej przekazania w systemie (</w:t>
      </w:r>
      <w:proofErr w:type="spellStart"/>
      <w:r w:rsidRPr="00AA5520">
        <w:rPr>
          <w:szCs w:val="24"/>
        </w:rPr>
        <w:t>miniportalu</w:t>
      </w:r>
      <w:proofErr w:type="spellEnd"/>
      <w:r w:rsidRPr="00AA5520">
        <w:rPr>
          <w:szCs w:val="24"/>
        </w:rPr>
        <w:t>).</w:t>
      </w:r>
    </w:p>
    <w:p w14:paraId="2C289F20" w14:textId="77777777" w:rsidR="00853A90" w:rsidRPr="00240FEA" w:rsidRDefault="00853A90" w:rsidP="00853A90">
      <w:pPr>
        <w:widowControl w:val="0"/>
        <w:jc w:val="both"/>
        <w:rPr>
          <w:szCs w:val="24"/>
        </w:rPr>
      </w:pPr>
    </w:p>
    <w:p w14:paraId="2D6D5F06" w14:textId="77777777" w:rsidR="00853A90" w:rsidRPr="00240FEA" w:rsidRDefault="00853A90" w:rsidP="00853A90">
      <w:pPr>
        <w:widowControl w:val="0"/>
        <w:jc w:val="both"/>
        <w:rPr>
          <w:b/>
          <w:szCs w:val="24"/>
        </w:rPr>
      </w:pPr>
      <w:r w:rsidRPr="00240FEA">
        <w:rPr>
          <w:b/>
          <w:szCs w:val="24"/>
        </w:rPr>
        <w:t>CZĘŚĆ XII</w:t>
      </w:r>
    </w:p>
    <w:p w14:paraId="57E33F32" w14:textId="77777777" w:rsidR="00421FAB" w:rsidRDefault="00421FAB" w:rsidP="00421FAB">
      <w:pPr>
        <w:widowControl w:val="0"/>
        <w:rPr>
          <w:szCs w:val="24"/>
        </w:rPr>
      </w:pPr>
      <w:r>
        <w:rPr>
          <w:b/>
          <w:szCs w:val="24"/>
        </w:rPr>
        <w:t>SPOSÓB ORAZ TERMIN SKŁADANIA OFERT; TERMIN OTWARCIA OFERT</w:t>
      </w:r>
    </w:p>
    <w:p w14:paraId="43FC4F15" w14:textId="77777777" w:rsidR="00421FAB" w:rsidRDefault="00421FAB" w:rsidP="00421FAB">
      <w:pPr>
        <w:contextualSpacing/>
        <w:jc w:val="both"/>
        <w:rPr>
          <w:rFonts w:eastAsia="Calibri"/>
          <w:b/>
          <w:szCs w:val="24"/>
          <w:lang w:eastAsia="en-US"/>
        </w:rPr>
      </w:pPr>
    </w:p>
    <w:p w14:paraId="5D36F18F" w14:textId="77777777" w:rsidR="00AA5520" w:rsidRPr="00D365D6" w:rsidRDefault="00AA5520" w:rsidP="00AA5520">
      <w:pPr>
        <w:contextualSpacing/>
        <w:jc w:val="both"/>
        <w:rPr>
          <w:rFonts w:eastAsia="Calibri"/>
          <w:szCs w:val="24"/>
          <w:lang w:eastAsia="en-US"/>
        </w:rPr>
      </w:pPr>
      <w:r>
        <w:rPr>
          <w:rFonts w:eastAsia="Calibri"/>
          <w:b/>
          <w:szCs w:val="24"/>
          <w:lang w:eastAsia="en-US"/>
        </w:rPr>
        <w:t>S</w:t>
      </w:r>
      <w:r w:rsidRPr="00D365D6">
        <w:rPr>
          <w:rFonts w:eastAsia="Calibri"/>
          <w:b/>
          <w:szCs w:val="24"/>
          <w:lang w:eastAsia="en-US"/>
        </w:rPr>
        <w:t>zyfrowanie oferty</w:t>
      </w:r>
      <w:r>
        <w:rPr>
          <w:rFonts w:eastAsia="Calibri"/>
          <w:b/>
          <w:szCs w:val="24"/>
          <w:lang w:eastAsia="en-US"/>
        </w:rPr>
        <w:t>:</w:t>
      </w:r>
      <w:r w:rsidRPr="00D365D6">
        <w:rPr>
          <w:rFonts w:eastAsia="Calibri"/>
          <w:szCs w:val="24"/>
          <w:lang w:eastAsia="en-US"/>
        </w:rPr>
        <w:t xml:space="preserve"> Wykonawca w celu poprawnego zaszyfrowania Oferty korzysta z systemu </w:t>
      </w:r>
      <w:hyperlink r:id="rId20" w:history="1">
        <w:proofErr w:type="spellStart"/>
        <w:r w:rsidRPr="00D365D6">
          <w:rPr>
            <w:rFonts w:eastAsia="Calibri"/>
            <w:color w:val="000080"/>
            <w:szCs w:val="24"/>
            <w:u w:val="single"/>
            <w:lang w:eastAsia="en-US"/>
          </w:rPr>
          <w:t>miniPortal</w:t>
        </w:r>
        <w:proofErr w:type="spellEnd"/>
      </w:hyperlink>
      <w:r w:rsidRPr="00D365D6">
        <w:rPr>
          <w:rFonts w:eastAsia="Calibri"/>
          <w:szCs w:val="24"/>
          <w:lang w:eastAsia="en-US"/>
        </w:rPr>
        <w:t>.</w:t>
      </w:r>
    </w:p>
    <w:p w14:paraId="1FDDF5C2" w14:textId="77777777" w:rsidR="00AA5520" w:rsidRPr="00D365D6" w:rsidRDefault="00AA5520" w:rsidP="00AA5520">
      <w:pPr>
        <w:contextualSpacing/>
        <w:jc w:val="both"/>
        <w:rPr>
          <w:rFonts w:eastAsia="Calibri"/>
          <w:szCs w:val="24"/>
          <w:lang w:eastAsia="en-US"/>
        </w:rPr>
      </w:pPr>
      <w:r w:rsidRPr="00D365D6">
        <w:rPr>
          <w:rFonts w:eastAsia="Calibri"/>
          <w:szCs w:val="24"/>
          <w:lang w:eastAsia="en-US"/>
        </w:rPr>
        <w:t xml:space="preserve">Do zaszyfrowania Oferty  nie jest potrzebna ani aplikacja do szyfrowania ofert, ani plik z kluczem publicznym. Cały proces szyfrowania ma miejsce na stronie </w:t>
      </w:r>
      <w:hyperlink r:id="rId21" w:history="1">
        <w:r w:rsidRPr="00D365D6">
          <w:rPr>
            <w:rFonts w:eastAsia="Calibri"/>
            <w:color w:val="000080"/>
            <w:szCs w:val="24"/>
            <w:u w:val="single"/>
            <w:lang w:eastAsia="en-US"/>
          </w:rPr>
          <w:t>miniPortal.uzp.gov.pl</w:t>
        </w:r>
      </w:hyperlink>
      <w:r w:rsidRPr="00D365D6">
        <w:rPr>
          <w:rFonts w:eastAsia="Calibri"/>
          <w:szCs w:val="24"/>
          <w:lang w:eastAsia="en-US"/>
        </w:rPr>
        <w:t xml:space="preserve">. </w:t>
      </w:r>
    </w:p>
    <w:p w14:paraId="2129E227" w14:textId="77777777" w:rsidR="00AA5520" w:rsidRPr="00D365D6" w:rsidRDefault="00AA5520" w:rsidP="00AA5520">
      <w:pPr>
        <w:contextualSpacing/>
        <w:jc w:val="both"/>
        <w:rPr>
          <w:rFonts w:eastAsia="Calibri"/>
          <w:szCs w:val="24"/>
          <w:lang w:eastAsia="en-US"/>
        </w:rPr>
      </w:pPr>
      <w:r w:rsidRPr="00D365D6">
        <w:rPr>
          <w:rFonts w:eastAsia="Calibri"/>
          <w:szCs w:val="24"/>
          <w:lang w:eastAsia="en-US"/>
        </w:rPr>
        <w:t xml:space="preserve">Aby zaszyfrować Ofertę Wykonawca musi na stronie </w:t>
      </w:r>
      <w:proofErr w:type="spellStart"/>
      <w:r w:rsidRPr="00D365D6">
        <w:rPr>
          <w:rFonts w:eastAsia="Calibri"/>
          <w:szCs w:val="24"/>
          <w:lang w:eastAsia="en-US"/>
        </w:rPr>
        <w:t>miniPortalu</w:t>
      </w:r>
      <w:proofErr w:type="spellEnd"/>
      <w:r w:rsidRPr="00D365D6">
        <w:rPr>
          <w:rFonts w:eastAsia="Calibri"/>
          <w:szCs w:val="24"/>
          <w:lang w:eastAsia="en-US"/>
        </w:rPr>
        <w:t xml:space="preserve"> wybrać w górnym menu opcję „Postępowania”, następnie na liście wszystkich postępowań wybrać to, do którego chce złożyć Ofertę i wejść w jego szczegóły „Akcje”. Następnie postępuje zgodnie ze wskazanymi w systemie krokami. </w:t>
      </w:r>
    </w:p>
    <w:p w14:paraId="5ED5C15E" w14:textId="77777777" w:rsidR="00AA5520" w:rsidRPr="00D365D6" w:rsidRDefault="00AA5520" w:rsidP="00AA5520">
      <w:pPr>
        <w:contextualSpacing/>
        <w:jc w:val="both"/>
        <w:rPr>
          <w:rFonts w:eastAsia="Calibri"/>
          <w:szCs w:val="24"/>
          <w:lang w:eastAsia="en-US"/>
        </w:rPr>
      </w:pPr>
      <w:r w:rsidRPr="00D365D6">
        <w:rPr>
          <w:rFonts w:eastAsia="Calibri"/>
          <w:szCs w:val="24"/>
          <w:lang w:eastAsia="en-US"/>
        </w:rPr>
        <w:t xml:space="preserve">Aby plik został poprawnie dołączony do postępowania należy przesłać go za pomocą „Formularza do złożenia, zmiany, wycofania oferty lub wniosku” - </w:t>
      </w:r>
      <w:hyperlink r:id="rId22" w:history="1">
        <w:r w:rsidRPr="00D365D6">
          <w:rPr>
            <w:rFonts w:eastAsia="Calibri"/>
            <w:color w:val="000080"/>
            <w:szCs w:val="24"/>
            <w:u w:val="single"/>
            <w:lang w:eastAsia="en-US"/>
          </w:rPr>
          <w:t>Formularz</w:t>
        </w:r>
      </w:hyperlink>
      <w:r w:rsidRPr="00D365D6">
        <w:rPr>
          <w:rFonts w:eastAsia="Calibri"/>
          <w:szCs w:val="24"/>
          <w:lang w:eastAsia="en-US"/>
        </w:rPr>
        <w:t xml:space="preserve"> można wypełnić na stronie internetowej </w:t>
      </w:r>
      <w:hyperlink r:id="rId23" w:history="1">
        <w:r w:rsidRPr="00D365D6">
          <w:rPr>
            <w:rFonts w:eastAsia="Calibri"/>
            <w:color w:val="000080"/>
            <w:szCs w:val="24"/>
            <w:u w:val="single"/>
            <w:lang w:eastAsia="en-US"/>
          </w:rPr>
          <w:t>https://obywatel.gov.pl/nforms/ezamowienia</w:t>
        </w:r>
      </w:hyperlink>
      <w:r w:rsidRPr="00D365D6">
        <w:rPr>
          <w:rFonts w:eastAsia="Calibri"/>
          <w:szCs w:val="24"/>
          <w:lang w:eastAsia="en-US"/>
        </w:rPr>
        <w:t xml:space="preserve"> podając dane dotyczące niniejszego postępowania.</w:t>
      </w:r>
    </w:p>
    <w:p w14:paraId="49680CC3" w14:textId="77777777" w:rsidR="00AA5520" w:rsidRDefault="00AA5520" w:rsidP="00AA5520">
      <w:pPr>
        <w:widowControl w:val="0"/>
        <w:jc w:val="both"/>
        <w:rPr>
          <w:szCs w:val="24"/>
        </w:rPr>
      </w:pPr>
      <w:r w:rsidRPr="00D365D6">
        <w:rPr>
          <w:rFonts w:eastAsia="Calibri"/>
          <w:szCs w:val="24"/>
          <w:lang w:eastAsia="en-US"/>
        </w:rPr>
        <w:t xml:space="preserve">Szczegółowy sposób zaszyfrowania Oferty opisany został w Instrukcji użytkownika dostępnej na </w:t>
      </w:r>
      <w:proofErr w:type="spellStart"/>
      <w:r w:rsidRPr="00D365D6">
        <w:rPr>
          <w:rFonts w:eastAsia="Calibri"/>
          <w:szCs w:val="24"/>
          <w:lang w:eastAsia="en-US"/>
        </w:rPr>
        <w:t>miniPortalu</w:t>
      </w:r>
      <w:proofErr w:type="spellEnd"/>
      <w:r w:rsidRPr="00BE5D2B">
        <w:rPr>
          <w:rFonts w:ascii="Arial" w:eastAsia="Calibri" w:hAnsi="Arial" w:cs="Arial"/>
          <w:sz w:val="18"/>
          <w:szCs w:val="18"/>
          <w:lang w:eastAsia="en-US"/>
        </w:rPr>
        <w:t>.</w:t>
      </w:r>
    </w:p>
    <w:p w14:paraId="37BE77F9" w14:textId="77777777" w:rsidR="00AA5520" w:rsidRDefault="00AA5520" w:rsidP="00AA5520">
      <w:pPr>
        <w:widowControl w:val="0"/>
        <w:jc w:val="both"/>
        <w:rPr>
          <w:szCs w:val="24"/>
        </w:rPr>
      </w:pPr>
    </w:p>
    <w:p w14:paraId="210D4AD9" w14:textId="3D6C4E10" w:rsidR="00AA5520" w:rsidRDefault="00AA5520" w:rsidP="00AA5520">
      <w:pPr>
        <w:widowControl w:val="0"/>
        <w:jc w:val="both"/>
        <w:rPr>
          <w:szCs w:val="24"/>
        </w:rPr>
      </w:pPr>
      <w:r>
        <w:rPr>
          <w:szCs w:val="24"/>
        </w:rPr>
        <w:t xml:space="preserve">Ofertę, przygotowaną w sposób opisany w części XI SWZ, należy złożyć </w:t>
      </w:r>
      <w:r>
        <w:rPr>
          <w:b/>
          <w:szCs w:val="24"/>
        </w:rPr>
        <w:t xml:space="preserve">w terminie do dnia </w:t>
      </w:r>
      <w:r w:rsidR="00035C26">
        <w:rPr>
          <w:b/>
          <w:szCs w:val="24"/>
        </w:rPr>
        <w:t>17</w:t>
      </w:r>
      <w:r w:rsidR="00886F79" w:rsidRPr="00035C26">
        <w:rPr>
          <w:b/>
          <w:szCs w:val="24"/>
        </w:rPr>
        <w:t xml:space="preserve"> czerwca</w:t>
      </w:r>
      <w:r>
        <w:rPr>
          <w:b/>
          <w:szCs w:val="24"/>
        </w:rPr>
        <w:t xml:space="preserve"> 202</w:t>
      </w:r>
      <w:r w:rsidR="00886F79">
        <w:rPr>
          <w:b/>
          <w:szCs w:val="24"/>
        </w:rPr>
        <w:t>2</w:t>
      </w:r>
      <w:r>
        <w:rPr>
          <w:b/>
          <w:szCs w:val="24"/>
        </w:rPr>
        <w:t xml:space="preserve"> r. do godz. 11.00</w:t>
      </w:r>
      <w:r>
        <w:rPr>
          <w:szCs w:val="24"/>
        </w:rPr>
        <w:t xml:space="preserve">. </w:t>
      </w:r>
      <w:r w:rsidRPr="00F038A5">
        <w:rPr>
          <w:szCs w:val="24"/>
        </w:rPr>
        <w:t xml:space="preserve">Wykonawca składa ofertę za pośrednictwem </w:t>
      </w:r>
      <w:hyperlink r:id="rId24" w:history="1">
        <w:r w:rsidRPr="00F038A5">
          <w:rPr>
            <w:i/>
            <w:szCs w:val="24"/>
            <w:u w:val="single"/>
          </w:rPr>
          <w:t>„Formularza do złożenia lub wycofania oferty”</w:t>
        </w:r>
      </w:hyperlink>
      <w:r w:rsidRPr="00F038A5">
        <w:rPr>
          <w:szCs w:val="24"/>
        </w:rPr>
        <w:t xml:space="preserve"> dostępnego na </w:t>
      </w:r>
      <w:proofErr w:type="spellStart"/>
      <w:r w:rsidRPr="00F038A5">
        <w:rPr>
          <w:szCs w:val="24"/>
        </w:rPr>
        <w:t>ePUAP</w:t>
      </w:r>
      <w:proofErr w:type="spellEnd"/>
      <w:r w:rsidRPr="00F038A5">
        <w:rPr>
          <w:szCs w:val="24"/>
        </w:rPr>
        <w:t xml:space="preserve"> i udostępnionego również na </w:t>
      </w:r>
      <w:hyperlink r:id="rId25" w:history="1">
        <w:proofErr w:type="spellStart"/>
        <w:r w:rsidRPr="00F038A5">
          <w:rPr>
            <w:szCs w:val="24"/>
            <w:u w:val="single"/>
          </w:rPr>
          <w:t>miniPortalu</w:t>
        </w:r>
        <w:proofErr w:type="spellEnd"/>
      </w:hyperlink>
      <w:r w:rsidRPr="00F038A5">
        <w:rPr>
          <w:szCs w:val="24"/>
        </w:rPr>
        <w:t xml:space="preserve">. Sposób złożenia oferty opisany został w Instrukcji użytkownika dostępnej na </w:t>
      </w:r>
      <w:proofErr w:type="spellStart"/>
      <w:r w:rsidRPr="00F038A5">
        <w:rPr>
          <w:szCs w:val="24"/>
        </w:rPr>
        <w:t>miniPortalu</w:t>
      </w:r>
      <w:proofErr w:type="spellEnd"/>
      <w:r w:rsidRPr="00F038A5">
        <w:rPr>
          <w:szCs w:val="24"/>
        </w:rPr>
        <w:t>.</w:t>
      </w:r>
    </w:p>
    <w:p w14:paraId="15FD33F0" w14:textId="748640BD" w:rsidR="00AA5520" w:rsidRPr="00F038A5" w:rsidRDefault="00AA5520" w:rsidP="00AA5520">
      <w:pPr>
        <w:widowControl w:val="0"/>
        <w:jc w:val="both"/>
        <w:rPr>
          <w:szCs w:val="24"/>
        </w:rPr>
      </w:pPr>
      <w:r>
        <w:t xml:space="preserve">adres </w:t>
      </w:r>
      <w:r w:rsidRPr="0074217F">
        <w:t>prowadzonego postępowania:</w:t>
      </w:r>
      <w:r w:rsidRPr="0074217F">
        <w:rPr>
          <w:b/>
        </w:rPr>
        <w:t xml:space="preserve"> </w:t>
      </w:r>
      <w:r w:rsidR="00B73947" w:rsidRPr="00B73947">
        <w:rPr>
          <w:rFonts w:eastAsia="CIDFont+F2"/>
          <w:b/>
          <w:szCs w:val="24"/>
        </w:rPr>
        <w:t>https://miniportal.uzp.gov.pl/</w:t>
      </w:r>
    </w:p>
    <w:p w14:paraId="2DBE2E25" w14:textId="77777777" w:rsidR="00AA5520" w:rsidRDefault="00AA5520" w:rsidP="00AA5520">
      <w:pPr>
        <w:widowControl w:val="0"/>
        <w:jc w:val="both"/>
        <w:rPr>
          <w:szCs w:val="24"/>
        </w:rPr>
      </w:pPr>
    </w:p>
    <w:p w14:paraId="73FCFE81" w14:textId="130B0BF7" w:rsidR="00AA5520" w:rsidRDefault="00AA5520" w:rsidP="00AA5520">
      <w:pPr>
        <w:jc w:val="both"/>
        <w:rPr>
          <w:szCs w:val="24"/>
        </w:rPr>
      </w:pPr>
      <w:r>
        <w:rPr>
          <w:szCs w:val="24"/>
        </w:rPr>
        <w:t xml:space="preserve">Oferty zostaną otwarte </w:t>
      </w:r>
      <w:r w:rsidRPr="00954523">
        <w:rPr>
          <w:b/>
          <w:szCs w:val="24"/>
        </w:rPr>
        <w:t xml:space="preserve">w </w:t>
      </w:r>
      <w:r w:rsidRPr="00535685">
        <w:rPr>
          <w:b/>
          <w:szCs w:val="24"/>
        </w:rPr>
        <w:t xml:space="preserve">dniu </w:t>
      </w:r>
      <w:r w:rsidR="00035C26">
        <w:rPr>
          <w:b/>
          <w:szCs w:val="24"/>
        </w:rPr>
        <w:t>17</w:t>
      </w:r>
      <w:r w:rsidR="00886F79" w:rsidRPr="00035C26">
        <w:rPr>
          <w:b/>
          <w:szCs w:val="24"/>
        </w:rPr>
        <w:t xml:space="preserve"> czerwca</w:t>
      </w:r>
      <w:r>
        <w:rPr>
          <w:b/>
          <w:szCs w:val="24"/>
        </w:rPr>
        <w:t xml:space="preserve"> 202</w:t>
      </w:r>
      <w:r w:rsidR="00886F79">
        <w:rPr>
          <w:b/>
          <w:szCs w:val="24"/>
        </w:rPr>
        <w:t>2</w:t>
      </w:r>
      <w:r w:rsidRPr="00954523">
        <w:rPr>
          <w:b/>
          <w:szCs w:val="24"/>
        </w:rPr>
        <w:t xml:space="preserve"> r. </w:t>
      </w:r>
      <w:r>
        <w:rPr>
          <w:b/>
          <w:szCs w:val="24"/>
        </w:rPr>
        <w:t>o godz. 11.30</w:t>
      </w:r>
      <w:r>
        <w:rPr>
          <w:szCs w:val="24"/>
        </w:rPr>
        <w:t>.</w:t>
      </w:r>
    </w:p>
    <w:p w14:paraId="4BBC9C7D" w14:textId="77777777" w:rsidR="00AA5520" w:rsidRDefault="00AA5520" w:rsidP="00AA5520">
      <w:pPr>
        <w:jc w:val="both"/>
        <w:rPr>
          <w:szCs w:val="24"/>
        </w:rPr>
      </w:pPr>
      <w:r>
        <w:rPr>
          <w:szCs w:val="24"/>
        </w:rPr>
        <w:t>Otwarcie ofert nastąpi przy użyciu systemu teleinformatycznego. W przypadku awarii tego systemu, która spowoduje brak możliwości otwarcia ofert w terminie określonym przez Zamawiającego, otwarcie ofert następuje niezwłocznie po usunięciu awarii.</w:t>
      </w:r>
    </w:p>
    <w:p w14:paraId="25E1AE08" w14:textId="1DCC4A8B" w:rsidR="00853A90" w:rsidRPr="00240FEA" w:rsidRDefault="00AA5520" w:rsidP="00AA5520">
      <w:pPr>
        <w:widowControl w:val="0"/>
        <w:jc w:val="both"/>
        <w:rPr>
          <w:szCs w:val="24"/>
        </w:rPr>
      </w:pPr>
      <w:r>
        <w:rPr>
          <w:szCs w:val="24"/>
        </w:rPr>
        <w:t>Zamawiający poinformuje o zmianie terminu otwarcia ofert na stronie internetowej prowadzonego postępowania.</w:t>
      </w:r>
      <w:r w:rsidR="000C6B6B">
        <w:rPr>
          <w:b/>
          <w:szCs w:val="24"/>
        </w:rPr>
        <w:t xml:space="preserve"> </w:t>
      </w:r>
    </w:p>
    <w:p w14:paraId="018A8E66" w14:textId="77777777" w:rsidR="00EC3831" w:rsidRDefault="00EC3831" w:rsidP="00853A90">
      <w:pPr>
        <w:widowControl w:val="0"/>
        <w:jc w:val="both"/>
        <w:rPr>
          <w:b/>
          <w:szCs w:val="24"/>
        </w:rPr>
      </w:pPr>
    </w:p>
    <w:p w14:paraId="30FE7EB8" w14:textId="77777777" w:rsidR="00853A90" w:rsidRPr="00240FEA" w:rsidRDefault="00853A90" w:rsidP="00853A90">
      <w:pPr>
        <w:widowControl w:val="0"/>
        <w:jc w:val="both"/>
        <w:rPr>
          <w:b/>
          <w:szCs w:val="24"/>
        </w:rPr>
      </w:pPr>
      <w:r w:rsidRPr="00240FEA">
        <w:rPr>
          <w:b/>
          <w:szCs w:val="24"/>
        </w:rPr>
        <w:t>CZĘŚĆ XIII</w:t>
      </w:r>
    </w:p>
    <w:p w14:paraId="2E501876" w14:textId="77777777" w:rsidR="00853A90" w:rsidRPr="00240FEA" w:rsidRDefault="00C277E0" w:rsidP="00853A90">
      <w:pPr>
        <w:widowControl w:val="0"/>
        <w:rPr>
          <w:szCs w:val="24"/>
        </w:rPr>
      </w:pPr>
      <w:r>
        <w:rPr>
          <w:rFonts w:eastAsia="Times"/>
          <w:b/>
          <w:szCs w:val="24"/>
        </w:rPr>
        <w:t>OPIS KRYTERIÓW OCENY OFERT, WAGI KRYTERIÓW OCENY OFERT; SPOSÓB OCENY OFERT</w:t>
      </w:r>
    </w:p>
    <w:p w14:paraId="51C72282" w14:textId="77777777" w:rsidR="00853A90" w:rsidRPr="00240FEA" w:rsidRDefault="00853A90" w:rsidP="00853A90">
      <w:pPr>
        <w:widowControl w:val="0"/>
        <w:jc w:val="both"/>
      </w:pPr>
    </w:p>
    <w:tbl>
      <w:tblPr>
        <w:tblW w:w="0" w:type="auto"/>
        <w:tblLayout w:type="fixed"/>
        <w:tblCellMar>
          <w:left w:w="70" w:type="dxa"/>
          <w:right w:w="70" w:type="dxa"/>
        </w:tblCellMar>
        <w:tblLook w:val="0000" w:firstRow="0" w:lastRow="0" w:firstColumn="0" w:lastColumn="0" w:noHBand="0" w:noVBand="0"/>
      </w:tblPr>
      <w:tblGrid>
        <w:gridCol w:w="7441"/>
        <w:gridCol w:w="1769"/>
      </w:tblGrid>
      <w:tr w:rsidR="00853A90" w:rsidRPr="00240FEA" w14:paraId="39ABA56C" w14:textId="77777777" w:rsidTr="00381587">
        <w:tc>
          <w:tcPr>
            <w:tcW w:w="7441" w:type="dxa"/>
            <w:tcBorders>
              <w:top w:val="single" w:sz="6" w:space="0" w:color="auto"/>
              <w:left w:val="single" w:sz="6" w:space="0" w:color="auto"/>
              <w:bottom w:val="single" w:sz="6" w:space="0" w:color="auto"/>
              <w:right w:val="single" w:sz="6" w:space="0" w:color="auto"/>
            </w:tcBorders>
          </w:tcPr>
          <w:p w14:paraId="5F83C58B" w14:textId="77777777" w:rsidR="00853A90" w:rsidRPr="00240FEA" w:rsidRDefault="00853A90" w:rsidP="00381587">
            <w:pPr>
              <w:widowControl w:val="0"/>
              <w:ind w:firstLine="284"/>
              <w:rPr>
                <w:b/>
              </w:rPr>
            </w:pPr>
            <w:r w:rsidRPr="00240FEA">
              <w:rPr>
                <w:b/>
              </w:rPr>
              <w:t>kryterium</w:t>
            </w:r>
          </w:p>
        </w:tc>
        <w:tc>
          <w:tcPr>
            <w:tcW w:w="1769" w:type="dxa"/>
            <w:tcBorders>
              <w:top w:val="single" w:sz="6" w:space="0" w:color="auto"/>
              <w:left w:val="single" w:sz="6" w:space="0" w:color="auto"/>
              <w:bottom w:val="single" w:sz="6" w:space="0" w:color="auto"/>
              <w:right w:val="single" w:sz="6" w:space="0" w:color="auto"/>
            </w:tcBorders>
          </w:tcPr>
          <w:p w14:paraId="5D3E4A0C" w14:textId="77777777" w:rsidR="00853A90" w:rsidRPr="00240FEA" w:rsidRDefault="00853A90" w:rsidP="00381587">
            <w:pPr>
              <w:widowControl w:val="0"/>
              <w:jc w:val="center"/>
              <w:rPr>
                <w:b/>
              </w:rPr>
            </w:pPr>
            <w:r w:rsidRPr="00240FEA">
              <w:rPr>
                <w:b/>
              </w:rPr>
              <w:t>waga</w:t>
            </w:r>
          </w:p>
        </w:tc>
      </w:tr>
      <w:tr w:rsidR="00853A90" w:rsidRPr="00240FEA" w14:paraId="0AA26DBC" w14:textId="77777777" w:rsidTr="00381587">
        <w:tc>
          <w:tcPr>
            <w:tcW w:w="7441" w:type="dxa"/>
            <w:tcBorders>
              <w:top w:val="single" w:sz="6" w:space="0" w:color="auto"/>
              <w:left w:val="single" w:sz="6" w:space="0" w:color="auto"/>
              <w:bottom w:val="single" w:sz="6" w:space="0" w:color="auto"/>
              <w:right w:val="single" w:sz="6" w:space="0" w:color="auto"/>
            </w:tcBorders>
          </w:tcPr>
          <w:p w14:paraId="08F5EBC4" w14:textId="77777777" w:rsidR="00853A90" w:rsidRPr="00240FEA" w:rsidRDefault="00853A90" w:rsidP="00353278">
            <w:pPr>
              <w:widowControl w:val="0"/>
              <w:numPr>
                <w:ilvl w:val="0"/>
                <w:numId w:val="3"/>
              </w:numPr>
              <w:jc w:val="both"/>
            </w:pPr>
            <w:r w:rsidRPr="00240FEA">
              <w:t>cena oferty</w:t>
            </w:r>
          </w:p>
          <w:p w14:paraId="5D627546" w14:textId="77777777" w:rsidR="00853A90" w:rsidRPr="00240FEA" w:rsidRDefault="00853A90" w:rsidP="00353278">
            <w:pPr>
              <w:widowControl w:val="0"/>
              <w:numPr>
                <w:ilvl w:val="0"/>
                <w:numId w:val="3"/>
              </w:numPr>
              <w:jc w:val="both"/>
            </w:pPr>
            <w:r w:rsidRPr="00240FEA">
              <w:t>okres gwarancji</w:t>
            </w:r>
          </w:p>
        </w:tc>
        <w:tc>
          <w:tcPr>
            <w:tcW w:w="1769" w:type="dxa"/>
            <w:tcBorders>
              <w:top w:val="single" w:sz="6" w:space="0" w:color="auto"/>
              <w:left w:val="single" w:sz="6" w:space="0" w:color="auto"/>
              <w:bottom w:val="single" w:sz="6" w:space="0" w:color="auto"/>
              <w:right w:val="single" w:sz="6" w:space="0" w:color="auto"/>
            </w:tcBorders>
          </w:tcPr>
          <w:p w14:paraId="2539EBAD" w14:textId="77777777" w:rsidR="00853A90" w:rsidRPr="00240FEA" w:rsidRDefault="00853A90" w:rsidP="00381587">
            <w:pPr>
              <w:widowControl w:val="0"/>
              <w:jc w:val="center"/>
            </w:pPr>
            <w:r w:rsidRPr="00240FEA">
              <w:t>60%</w:t>
            </w:r>
          </w:p>
          <w:p w14:paraId="3A131F3E" w14:textId="77777777" w:rsidR="00853A90" w:rsidRPr="00240FEA" w:rsidRDefault="00853A90" w:rsidP="00381587">
            <w:pPr>
              <w:widowControl w:val="0"/>
              <w:jc w:val="center"/>
            </w:pPr>
            <w:r w:rsidRPr="00240FEA">
              <w:t>40%</w:t>
            </w:r>
          </w:p>
        </w:tc>
      </w:tr>
    </w:tbl>
    <w:p w14:paraId="14588178" w14:textId="77777777" w:rsidR="00853A90" w:rsidRPr="00240FEA" w:rsidRDefault="00853A90" w:rsidP="00853A90">
      <w:pPr>
        <w:pStyle w:val="Tekstpodstawowy32"/>
        <w:widowControl w:val="0"/>
      </w:pPr>
    </w:p>
    <w:p w14:paraId="226B869A" w14:textId="3425FDAA" w:rsidR="00853A90" w:rsidRPr="00240FEA" w:rsidRDefault="00853A90" w:rsidP="00853A90">
      <w:pPr>
        <w:pStyle w:val="Tekstpodstawowy32"/>
        <w:widowControl w:val="0"/>
      </w:pPr>
      <w:r w:rsidRPr="00240FEA">
        <w:t>Zamawiający dokona oceny ofert niepodlegających odrzuceniu na podstawie kryteriów i ich wag określonych wyżej w następujący sposób:</w:t>
      </w:r>
    </w:p>
    <w:p w14:paraId="121789A8" w14:textId="77777777" w:rsidR="00853A90" w:rsidRPr="00240FEA" w:rsidRDefault="00853A90" w:rsidP="00353278">
      <w:pPr>
        <w:widowControl w:val="0"/>
        <w:numPr>
          <w:ilvl w:val="0"/>
          <w:numId w:val="4"/>
        </w:numPr>
        <w:jc w:val="both"/>
      </w:pPr>
      <w:r w:rsidRPr="00240FEA">
        <w:t>według kryterium „cena oferty” ofercie zostaną przyznane punkty zgodnie ze wzorem:</w:t>
      </w:r>
    </w:p>
    <w:p w14:paraId="2C089EFD" w14:textId="77777777" w:rsidR="00853A90" w:rsidRPr="00240FEA" w:rsidRDefault="00853A90" w:rsidP="00853A90">
      <w:pPr>
        <w:widowControl w:val="0"/>
        <w:numPr>
          <w:ilvl w:val="12"/>
          <w:numId w:val="0"/>
        </w:numPr>
        <w:spacing w:before="120" w:after="120"/>
        <w:ind w:left="454" w:hanging="454"/>
        <w:jc w:val="center"/>
      </w:pPr>
      <w:proofErr w:type="spellStart"/>
      <w:r w:rsidRPr="00240FEA">
        <w:rPr>
          <w:i/>
        </w:rPr>
        <w:t>p</w:t>
      </w:r>
      <w:r w:rsidRPr="00240FEA">
        <w:rPr>
          <w:i/>
          <w:vertAlign w:val="subscript"/>
        </w:rPr>
        <w:t>c</w:t>
      </w:r>
      <w:proofErr w:type="spellEnd"/>
      <w:r w:rsidRPr="00240FEA">
        <w:rPr>
          <w:i/>
        </w:rPr>
        <w:t xml:space="preserve"> = (c</w:t>
      </w:r>
      <w:r w:rsidRPr="00240FEA">
        <w:rPr>
          <w:i/>
          <w:vertAlign w:val="subscript"/>
        </w:rPr>
        <w:t>m</w:t>
      </w:r>
      <w:r w:rsidRPr="00240FEA">
        <w:rPr>
          <w:i/>
        </w:rPr>
        <w:t>/c)</w:t>
      </w:r>
      <w:r w:rsidRPr="00240FEA">
        <w:rPr>
          <w:i/>
        </w:rPr>
        <w:sym w:font="Symbol" w:char="F0B4"/>
      </w:r>
      <w:r w:rsidRPr="00240FEA">
        <w:rPr>
          <w:i/>
        </w:rPr>
        <w:t>100 pkt</w:t>
      </w:r>
      <w:r w:rsidRPr="00240FEA">
        <w:t>,</w:t>
      </w:r>
    </w:p>
    <w:p w14:paraId="61C82926" w14:textId="77777777" w:rsidR="00853A90" w:rsidRPr="00240FEA" w:rsidRDefault="00853A90" w:rsidP="00853A90">
      <w:pPr>
        <w:widowControl w:val="0"/>
        <w:numPr>
          <w:ilvl w:val="12"/>
          <w:numId w:val="0"/>
        </w:numPr>
        <w:ind w:left="454"/>
        <w:jc w:val="both"/>
      </w:pPr>
      <w:r w:rsidRPr="00240FEA">
        <w:lastRenderedPageBreak/>
        <w:t xml:space="preserve">gdzie </w:t>
      </w:r>
      <w:r w:rsidRPr="00240FEA">
        <w:rPr>
          <w:i/>
        </w:rPr>
        <w:t>c</w:t>
      </w:r>
      <w:r w:rsidRPr="00240FEA">
        <w:rPr>
          <w:i/>
          <w:vertAlign w:val="subscript"/>
        </w:rPr>
        <w:t>m</w:t>
      </w:r>
      <w:r w:rsidRPr="00240FEA">
        <w:t xml:space="preserve"> oznacza najniższą cenę spośród cen wszystkich ofert niepodlegających odrzuceniu, zaś </w:t>
      </w:r>
      <w:r w:rsidRPr="00240FEA">
        <w:rPr>
          <w:i/>
        </w:rPr>
        <w:t>c</w:t>
      </w:r>
      <w:r w:rsidRPr="00240FEA">
        <w:t xml:space="preserve"> oznacza cenę ocenianej oferty,</w:t>
      </w:r>
    </w:p>
    <w:p w14:paraId="56DF7D75" w14:textId="77777777" w:rsidR="00853A90" w:rsidRPr="00240FEA" w:rsidRDefault="00853A90" w:rsidP="00853A90">
      <w:pPr>
        <w:widowControl w:val="0"/>
        <w:jc w:val="both"/>
      </w:pPr>
    </w:p>
    <w:p w14:paraId="56DCC57F" w14:textId="77777777" w:rsidR="00853A90" w:rsidRPr="00240FEA" w:rsidRDefault="00853A90" w:rsidP="00353278">
      <w:pPr>
        <w:widowControl w:val="0"/>
        <w:numPr>
          <w:ilvl w:val="0"/>
          <w:numId w:val="4"/>
        </w:numPr>
        <w:jc w:val="both"/>
      </w:pPr>
      <w:r w:rsidRPr="00240FEA">
        <w:t>według kryterium „okres gwarancji” ofercie zostaną przyznane punkty zgodnie ze wzorem:</w:t>
      </w:r>
    </w:p>
    <w:p w14:paraId="6E918ABA" w14:textId="77777777" w:rsidR="00853A90" w:rsidRPr="00240FEA" w:rsidRDefault="00853A90" w:rsidP="00853A90">
      <w:pPr>
        <w:widowControl w:val="0"/>
        <w:spacing w:before="120" w:after="120"/>
        <w:ind w:left="454" w:hanging="454"/>
        <w:jc w:val="center"/>
      </w:pPr>
      <w:proofErr w:type="spellStart"/>
      <w:r w:rsidRPr="00240FEA">
        <w:rPr>
          <w:i/>
        </w:rPr>
        <w:t>p</w:t>
      </w:r>
      <w:r w:rsidRPr="00240FEA">
        <w:rPr>
          <w:i/>
          <w:vertAlign w:val="subscript"/>
        </w:rPr>
        <w:t>g</w:t>
      </w:r>
      <w:proofErr w:type="spellEnd"/>
      <w:r w:rsidRPr="00240FEA">
        <w:rPr>
          <w:i/>
        </w:rPr>
        <w:t xml:space="preserve"> = (g/</w:t>
      </w:r>
      <w:proofErr w:type="spellStart"/>
      <w:r w:rsidRPr="00240FEA">
        <w:rPr>
          <w:i/>
        </w:rPr>
        <w:t>g</w:t>
      </w:r>
      <w:r w:rsidRPr="00240FEA">
        <w:rPr>
          <w:i/>
          <w:vertAlign w:val="subscript"/>
        </w:rPr>
        <w:t>M</w:t>
      </w:r>
      <w:proofErr w:type="spellEnd"/>
      <w:r w:rsidRPr="00240FEA">
        <w:rPr>
          <w:i/>
        </w:rPr>
        <w:t>)</w:t>
      </w:r>
      <w:r w:rsidRPr="00240FEA">
        <w:rPr>
          <w:i/>
        </w:rPr>
        <w:sym w:font="Symbol" w:char="F0B4"/>
      </w:r>
      <w:r w:rsidRPr="00240FEA">
        <w:rPr>
          <w:i/>
        </w:rPr>
        <w:t>100 pkt</w:t>
      </w:r>
      <w:r w:rsidRPr="00240FEA">
        <w:t>,</w:t>
      </w:r>
    </w:p>
    <w:p w14:paraId="6083E97F" w14:textId="11BEACDD" w:rsidR="00853A90" w:rsidRPr="00240FEA" w:rsidRDefault="00853A90" w:rsidP="00853A90">
      <w:pPr>
        <w:widowControl w:val="0"/>
        <w:ind w:left="454"/>
        <w:jc w:val="both"/>
      </w:pPr>
      <w:r w:rsidRPr="00240FEA">
        <w:t xml:space="preserve">gdzie </w:t>
      </w:r>
      <w:proofErr w:type="spellStart"/>
      <w:r w:rsidRPr="00240FEA">
        <w:rPr>
          <w:i/>
        </w:rPr>
        <w:t>g</w:t>
      </w:r>
      <w:r w:rsidRPr="00240FEA">
        <w:rPr>
          <w:i/>
          <w:vertAlign w:val="subscript"/>
        </w:rPr>
        <w:t>M</w:t>
      </w:r>
      <w:proofErr w:type="spellEnd"/>
      <w:r w:rsidRPr="00240FEA">
        <w:t xml:space="preserve"> oznacza najdłuższy okres gwarancji spośród okresów gwarancji podanych we wszystkich ofertach niepodlegających odrzuceniu, zaś </w:t>
      </w:r>
      <w:r w:rsidRPr="00240FEA">
        <w:rPr>
          <w:i/>
        </w:rPr>
        <w:t>g</w:t>
      </w:r>
      <w:r w:rsidRPr="00240FEA">
        <w:t xml:space="preserve"> oznacza okres gwarancji podany w ocenianej ofercie. Jeżeli najdłuższy okres gwarancji spośród okresów gwarancji podanych we wszystkich ofertach niepodlegających odrzuceniu będzie dłuższy niż </w:t>
      </w:r>
      <w:r w:rsidR="008056FF">
        <w:t>7</w:t>
      </w:r>
      <w:r w:rsidRPr="00240FEA">
        <w:t xml:space="preserve"> lat, Zamawiający przyjmie </w:t>
      </w:r>
      <w:proofErr w:type="spellStart"/>
      <w:r w:rsidRPr="00240FEA">
        <w:rPr>
          <w:i/>
        </w:rPr>
        <w:t>g</w:t>
      </w:r>
      <w:r w:rsidRPr="00240FEA">
        <w:rPr>
          <w:i/>
          <w:vertAlign w:val="subscript"/>
        </w:rPr>
        <w:t>M</w:t>
      </w:r>
      <w:proofErr w:type="spellEnd"/>
      <w:r w:rsidRPr="00240FEA">
        <w:rPr>
          <w:i/>
        </w:rPr>
        <w:t xml:space="preserve"> </w:t>
      </w:r>
      <w:r w:rsidRPr="00240FEA">
        <w:t xml:space="preserve">= </w:t>
      </w:r>
      <w:r w:rsidR="008056FF">
        <w:t>7</w:t>
      </w:r>
      <w:r w:rsidRPr="00240FEA">
        <w:t xml:space="preserve"> [lat]. Jeżeli okres gwarancji podany przez Wykonawcę w ofercie będzie dłuższy niż </w:t>
      </w:r>
      <w:r w:rsidR="008056FF">
        <w:t>7</w:t>
      </w:r>
      <w:r w:rsidRPr="00240FEA">
        <w:t xml:space="preserve"> lat, </w:t>
      </w:r>
      <w:r w:rsidRPr="00240FEA">
        <w:rPr>
          <w:b/>
        </w:rPr>
        <w:t>dla oceny ofert</w:t>
      </w:r>
      <w:r w:rsidRPr="00240FEA">
        <w:t xml:space="preserve"> Zamawiający przyjmuje okres gwarancji równy </w:t>
      </w:r>
      <w:r w:rsidR="008056FF">
        <w:t>7</w:t>
      </w:r>
      <w:r w:rsidRPr="00240FEA">
        <w:t xml:space="preserve"> [lat] (</w:t>
      </w:r>
      <w:r w:rsidRPr="00240FEA">
        <w:rPr>
          <w:b/>
        </w:rPr>
        <w:t>do umowy zostanie wpisany okres gwarancji podany w ofercie</w:t>
      </w:r>
      <w:r w:rsidRPr="00240FEA">
        <w:t xml:space="preserve">). Okres gwarancji podany przez Wykonawcę w ofercie </w:t>
      </w:r>
      <w:r w:rsidRPr="00240FEA">
        <w:rPr>
          <w:b/>
        </w:rPr>
        <w:t>nie może być krótszy niż 3 lata.</w:t>
      </w:r>
    </w:p>
    <w:p w14:paraId="3FA18494" w14:textId="77777777" w:rsidR="00853A90" w:rsidRPr="00240FEA" w:rsidRDefault="00853A90" w:rsidP="00853A90">
      <w:pPr>
        <w:widowControl w:val="0"/>
        <w:ind w:left="454"/>
        <w:jc w:val="both"/>
      </w:pPr>
    </w:p>
    <w:p w14:paraId="3267FAA2" w14:textId="5C2C8CE4" w:rsidR="00853A90" w:rsidRPr="00240FEA" w:rsidRDefault="00853A90" w:rsidP="00853A90">
      <w:pPr>
        <w:widowControl w:val="0"/>
        <w:ind w:left="454"/>
        <w:jc w:val="both"/>
      </w:pPr>
      <w:r w:rsidRPr="00240FEA">
        <w:t>Ocenę oferty stanowić będzie liczba punktów równa:</w:t>
      </w:r>
    </w:p>
    <w:p w14:paraId="5A06DCA9" w14:textId="77777777" w:rsidR="00853A90" w:rsidRPr="00240FEA" w:rsidRDefault="00853A90" w:rsidP="00853A90">
      <w:pPr>
        <w:widowControl w:val="0"/>
        <w:spacing w:before="120" w:after="120"/>
        <w:ind w:left="454"/>
        <w:jc w:val="center"/>
      </w:pPr>
      <w:proofErr w:type="spellStart"/>
      <w:r w:rsidRPr="00240FEA">
        <w:rPr>
          <w:i/>
        </w:rPr>
        <w:t>p</w:t>
      </w:r>
      <w:r w:rsidRPr="00240FEA">
        <w:rPr>
          <w:i/>
          <w:vertAlign w:val="subscript"/>
        </w:rPr>
        <w:t>c</w:t>
      </w:r>
      <w:proofErr w:type="spellEnd"/>
      <w:r w:rsidRPr="00240FEA">
        <w:rPr>
          <w:i/>
        </w:rPr>
        <w:t xml:space="preserve"> </w:t>
      </w:r>
      <w:r w:rsidRPr="00240FEA">
        <w:rPr>
          <w:i/>
        </w:rPr>
        <w:sym w:font="Symbol" w:char="F0B4"/>
      </w:r>
      <w:r w:rsidRPr="00240FEA">
        <w:rPr>
          <w:i/>
        </w:rPr>
        <w:t xml:space="preserve"> 0,60 + </w:t>
      </w:r>
      <w:proofErr w:type="spellStart"/>
      <w:r w:rsidRPr="00240FEA">
        <w:rPr>
          <w:i/>
        </w:rPr>
        <w:t>p</w:t>
      </w:r>
      <w:r w:rsidRPr="00240FEA">
        <w:rPr>
          <w:i/>
          <w:vertAlign w:val="subscript"/>
        </w:rPr>
        <w:t>g</w:t>
      </w:r>
      <w:proofErr w:type="spellEnd"/>
      <w:r w:rsidRPr="00240FEA">
        <w:rPr>
          <w:i/>
        </w:rPr>
        <w:t xml:space="preserve"> </w:t>
      </w:r>
      <w:r w:rsidRPr="00240FEA">
        <w:rPr>
          <w:i/>
        </w:rPr>
        <w:sym w:font="Symbol" w:char="F0B4"/>
      </w:r>
      <w:r w:rsidRPr="00240FEA">
        <w:rPr>
          <w:i/>
        </w:rPr>
        <w:t xml:space="preserve"> 0,40.</w:t>
      </w:r>
    </w:p>
    <w:p w14:paraId="544C27FE" w14:textId="77777777" w:rsidR="00C277E0" w:rsidRDefault="00C277E0" w:rsidP="00853A90">
      <w:pPr>
        <w:widowControl w:val="0"/>
        <w:jc w:val="both"/>
      </w:pPr>
      <w:r>
        <w:t xml:space="preserve">Zgodnie z art. 239 ust. 1 i 2 ustawy, ta spośród ofert, która uzyska największą liczbę punktów (która zostanie najwyżej oceniona), </w:t>
      </w:r>
      <w:r>
        <w:rPr>
          <w:b/>
        </w:rPr>
        <w:t>będzie ofertą najkorzystniejszą</w:t>
      </w:r>
      <w:r>
        <w:t>.</w:t>
      </w:r>
    </w:p>
    <w:p w14:paraId="177CC76C" w14:textId="77777777" w:rsidR="001523C4" w:rsidRDefault="001523C4" w:rsidP="001523C4">
      <w:pPr>
        <w:pStyle w:val="ARTartustawynprozporzdzenia"/>
        <w:widowControl w:val="0"/>
        <w:suppressAutoHyphens w:val="0"/>
        <w:spacing w:before="0" w:line="240" w:lineRule="auto"/>
        <w:ind w:firstLine="0"/>
        <w:rPr>
          <w:rFonts w:ascii="Times New Roman" w:eastAsia="Times" w:hAnsi="Times New Roman" w:cs="Times New Roman"/>
          <w:szCs w:val="24"/>
        </w:rPr>
      </w:pPr>
    </w:p>
    <w:p w14:paraId="6B7A094E" w14:textId="5E7C98A9" w:rsidR="001523C4" w:rsidRPr="002D6655" w:rsidRDefault="001523C4" w:rsidP="00A527DC">
      <w:pPr>
        <w:pStyle w:val="ARTartustawynprozporzdzenia"/>
        <w:widowControl w:val="0"/>
        <w:numPr>
          <w:ilvl w:val="0"/>
          <w:numId w:val="23"/>
        </w:numPr>
        <w:suppressAutoHyphens w:val="0"/>
        <w:spacing w:before="0" w:line="240" w:lineRule="auto"/>
        <w:rPr>
          <w:rFonts w:ascii="Times New Roman" w:eastAsia="Times" w:hAnsi="Times New Roman" w:cs="Times New Roman"/>
          <w:szCs w:val="24"/>
        </w:rPr>
      </w:pPr>
      <w:r w:rsidRPr="002D6655">
        <w:rPr>
          <w:rFonts w:ascii="Times New Roman" w:eastAsia="Times" w:hAnsi="Times New Roman" w:cs="Times New Roman"/>
          <w:szCs w:val="24"/>
        </w:rPr>
        <w:t xml:space="preserve">Jeżeli nie można wybrać najkorzystniejszej oferty z uwagi na to, że dwie lub więcej ofert przedstawia taki sam bilans ceny i innych kryteriów oceny ofert, </w:t>
      </w:r>
      <w:r w:rsidR="00E00DD7">
        <w:rPr>
          <w:rFonts w:ascii="Times New Roman" w:eastAsia="Times" w:hAnsi="Times New Roman" w:cs="Times New Roman"/>
          <w:szCs w:val="24"/>
        </w:rPr>
        <w:t>Z</w:t>
      </w:r>
      <w:r w:rsidRPr="002D6655">
        <w:rPr>
          <w:rFonts w:ascii="Times New Roman" w:eastAsia="Times" w:hAnsi="Times New Roman" w:cs="Times New Roman"/>
          <w:szCs w:val="24"/>
        </w:rPr>
        <w:t>amawiający wybiera spośród tych ofert ofertę, która otrzymała najwyższą ocenę w kryterium o najwyższej wadze.</w:t>
      </w:r>
    </w:p>
    <w:p w14:paraId="43C3E188" w14:textId="39F1FAD6" w:rsidR="001523C4" w:rsidRPr="002D6655" w:rsidRDefault="001523C4" w:rsidP="00A527DC">
      <w:pPr>
        <w:pStyle w:val="USTustnpkodeksu"/>
        <w:widowControl w:val="0"/>
        <w:numPr>
          <w:ilvl w:val="0"/>
          <w:numId w:val="23"/>
        </w:numPr>
        <w:suppressAutoHyphens w:val="0"/>
        <w:spacing w:line="240" w:lineRule="auto"/>
        <w:rPr>
          <w:rFonts w:ascii="Times New Roman" w:eastAsia="Times" w:hAnsi="Times New Roman" w:cs="Times New Roman"/>
          <w:szCs w:val="24"/>
        </w:rPr>
      </w:pPr>
      <w:r w:rsidRPr="002D6655">
        <w:rPr>
          <w:rFonts w:ascii="Times New Roman" w:eastAsia="Times" w:hAnsi="Times New Roman" w:cs="Times New Roman"/>
          <w:szCs w:val="24"/>
        </w:rPr>
        <w:t xml:space="preserve">Jeżeli oferty otrzymały taką samą ocenę w kryterium o najwyższej wadze, </w:t>
      </w:r>
      <w:r w:rsidR="00E00DD7">
        <w:rPr>
          <w:rFonts w:ascii="Times New Roman" w:eastAsia="Times" w:hAnsi="Times New Roman" w:cs="Times New Roman"/>
          <w:szCs w:val="24"/>
        </w:rPr>
        <w:t>Z</w:t>
      </w:r>
      <w:r w:rsidRPr="002D6655">
        <w:rPr>
          <w:rFonts w:ascii="Times New Roman" w:eastAsia="Times" w:hAnsi="Times New Roman" w:cs="Times New Roman"/>
          <w:szCs w:val="24"/>
        </w:rPr>
        <w:t>amawiający wybiera ofertę z najniższą ceną.</w:t>
      </w:r>
    </w:p>
    <w:p w14:paraId="08A72AFF" w14:textId="2B2624D3" w:rsidR="00C277E0" w:rsidRDefault="001523C4" w:rsidP="00A527DC">
      <w:pPr>
        <w:pStyle w:val="Akapitzlist"/>
        <w:widowControl w:val="0"/>
        <w:numPr>
          <w:ilvl w:val="0"/>
          <w:numId w:val="23"/>
        </w:numPr>
        <w:jc w:val="both"/>
      </w:pPr>
      <w:r w:rsidRPr="00E00DD7">
        <w:rPr>
          <w:rFonts w:eastAsia="Times"/>
          <w:szCs w:val="24"/>
        </w:rPr>
        <w:t xml:space="preserve">Jeżeli nie można dokonać wyboru oferty, w sposób o którym mowa w </w:t>
      </w:r>
      <w:r w:rsidR="00E00DD7">
        <w:rPr>
          <w:rFonts w:eastAsia="Times"/>
          <w:szCs w:val="24"/>
        </w:rPr>
        <w:t>pkt. 2, Z</w:t>
      </w:r>
      <w:r w:rsidRPr="00E00DD7">
        <w:rPr>
          <w:rFonts w:eastAsia="Times"/>
          <w:szCs w:val="24"/>
        </w:rPr>
        <w:t>amawiający wzywa wykonawców, którzy złożyli te oferty, do złożen</w:t>
      </w:r>
      <w:r w:rsidR="00E00DD7">
        <w:rPr>
          <w:rFonts w:eastAsia="Times"/>
          <w:szCs w:val="24"/>
        </w:rPr>
        <w:t>ia w terminie określonym przez Z</w:t>
      </w:r>
      <w:r w:rsidRPr="00E00DD7">
        <w:rPr>
          <w:rFonts w:eastAsia="Times"/>
          <w:szCs w:val="24"/>
        </w:rPr>
        <w:t>amawiającego ofert doda</w:t>
      </w:r>
      <w:r w:rsidR="00E00DD7">
        <w:rPr>
          <w:rFonts w:eastAsia="Times"/>
          <w:szCs w:val="24"/>
        </w:rPr>
        <w:t>tkowych zawierających nową cenę.</w:t>
      </w:r>
    </w:p>
    <w:p w14:paraId="270E525A" w14:textId="77777777" w:rsidR="001523C4" w:rsidRDefault="001523C4" w:rsidP="00853A90">
      <w:pPr>
        <w:widowControl w:val="0"/>
        <w:jc w:val="both"/>
        <w:rPr>
          <w:b/>
          <w:szCs w:val="24"/>
        </w:rPr>
      </w:pPr>
    </w:p>
    <w:p w14:paraId="10292572" w14:textId="77777777" w:rsidR="00853A90" w:rsidRPr="00240FEA" w:rsidRDefault="00853A90" w:rsidP="00853A90">
      <w:pPr>
        <w:widowControl w:val="0"/>
        <w:jc w:val="both"/>
        <w:rPr>
          <w:b/>
          <w:szCs w:val="24"/>
        </w:rPr>
      </w:pPr>
      <w:r w:rsidRPr="00240FEA">
        <w:rPr>
          <w:b/>
          <w:szCs w:val="24"/>
        </w:rPr>
        <w:t>CZĘŚĆ XIV</w:t>
      </w:r>
    </w:p>
    <w:p w14:paraId="158E51B8" w14:textId="77777777" w:rsidR="00E91EBA" w:rsidRDefault="00E91EBA" w:rsidP="00E91EBA">
      <w:pPr>
        <w:widowControl w:val="0"/>
        <w:rPr>
          <w:b/>
          <w:szCs w:val="24"/>
        </w:rPr>
      </w:pPr>
      <w:r>
        <w:rPr>
          <w:rFonts w:eastAsia="Times"/>
          <w:b/>
          <w:szCs w:val="24"/>
        </w:rPr>
        <w:t xml:space="preserve">INFORMACJE O FORMALNOŚCIACH, JAKIE </w:t>
      </w:r>
      <w:r>
        <w:rPr>
          <w:b/>
          <w:szCs w:val="24"/>
        </w:rPr>
        <w:t xml:space="preserve">MUSZĄ </w:t>
      </w:r>
      <w:r>
        <w:rPr>
          <w:rFonts w:eastAsia="Times"/>
          <w:b/>
          <w:szCs w:val="24"/>
        </w:rPr>
        <w:t>ZOSTAĆ DOPEŁNIONE PO WYBORZE OFERTY W CELU ZAWARCIA UMOWY W SPRAWIE ZAMÓWIENIA PUBLICZNEGO</w:t>
      </w:r>
    </w:p>
    <w:p w14:paraId="0FE1C861" w14:textId="77777777" w:rsidR="00E91EBA" w:rsidRDefault="00E91EBA" w:rsidP="00E91EBA">
      <w:pPr>
        <w:widowControl w:val="0"/>
        <w:jc w:val="both"/>
        <w:rPr>
          <w:szCs w:val="24"/>
        </w:rPr>
      </w:pPr>
    </w:p>
    <w:p w14:paraId="63D0DE1E" w14:textId="77777777" w:rsidR="00E91EBA" w:rsidRDefault="00E91EBA" w:rsidP="00A527DC">
      <w:pPr>
        <w:widowControl w:val="0"/>
        <w:numPr>
          <w:ilvl w:val="0"/>
          <w:numId w:val="21"/>
        </w:numPr>
        <w:suppressAutoHyphens/>
        <w:jc w:val="both"/>
        <w:rPr>
          <w:szCs w:val="24"/>
        </w:rPr>
      </w:pPr>
      <w:r>
        <w:rPr>
          <w:szCs w:val="24"/>
        </w:rPr>
        <w:t>Niezwłocznie po wyborze najkorzystniejszej oferty Zamawiający zawiadomi Wykonawców, którzy złożyli oferty, o wyborze najkorzystniejszej oferty.</w:t>
      </w:r>
    </w:p>
    <w:p w14:paraId="5EE61D88" w14:textId="77777777" w:rsidR="00E91EBA" w:rsidRDefault="00E91EBA" w:rsidP="00A527DC">
      <w:pPr>
        <w:widowControl w:val="0"/>
        <w:numPr>
          <w:ilvl w:val="0"/>
          <w:numId w:val="21"/>
        </w:numPr>
        <w:suppressAutoHyphens/>
        <w:jc w:val="both"/>
        <w:rPr>
          <w:szCs w:val="24"/>
        </w:rPr>
      </w:pPr>
      <w:r>
        <w:rPr>
          <w:szCs w:val="24"/>
        </w:rPr>
        <w:t>Wykonawcę, którego oferta została wybrana, Zamawiający niezwłocznie zawiadomi o miejscu i terminie zawarcia umowy.</w:t>
      </w:r>
    </w:p>
    <w:p w14:paraId="3D07D52E" w14:textId="77777777" w:rsidR="00E91EBA" w:rsidRDefault="00E91EBA" w:rsidP="00A527DC">
      <w:pPr>
        <w:widowControl w:val="0"/>
        <w:numPr>
          <w:ilvl w:val="0"/>
          <w:numId w:val="21"/>
        </w:numPr>
        <w:suppressAutoHyphens/>
        <w:jc w:val="both"/>
        <w:rPr>
          <w:szCs w:val="24"/>
        </w:rPr>
      </w:pPr>
      <w:r>
        <w:t xml:space="preserve">Przed zawarciem umowy Wykonawca, którego oferta została wybrana, będzie </w:t>
      </w:r>
      <w:r>
        <w:rPr>
          <w:szCs w:val="24"/>
        </w:rPr>
        <w:t>zobowiązany:</w:t>
      </w:r>
    </w:p>
    <w:p w14:paraId="708A1954" w14:textId="77777777" w:rsidR="00E91EBA" w:rsidRDefault="00E91EBA" w:rsidP="00A527DC">
      <w:pPr>
        <w:widowControl w:val="0"/>
        <w:numPr>
          <w:ilvl w:val="0"/>
          <w:numId w:val="22"/>
        </w:numPr>
        <w:suppressAutoHyphens/>
        <w:jc w:val="both"/>
        <w:rPr>
          <w:szCs w:val="24"/>
        </w:rPr>
      </w:pPr>
      <w:r>
        <w:rPr>
          <w:szCs w:val="24"/>
        </w:rPr>
        <w:t xml:space="preserve">przedłożyć Zamawiającemu harmonogram rzeczowo – finansowy </w:t>
      </w:r>
    </w:p>
    <w:p w14:paraId="7CFAA0A0" w14:textId="77777777" w:rsidR="00E91EBA" w:rsidRDefault="00E91EBA" w:rsidP="00A527DC">
      <w:pPr>
        <w:widowControl w:val="0"/>
        <w:numPr>
          <w:ilvl w:val="0"/>
          <w:numId w:val="22"/>
        </w:numPr>
        <w:suppressAutoHyphens/>
        <w:jc w:val="both"/>
        <w:rPr>
          <w:szCs w:val="24"/>
        </w:rPr>
      </w:pPr>
      <w:r>
        <w:rPr>
          <w:szCs w:val="24"/>
        </w:rPr>
        <w:t>przekazać Zamawiającemu informacje niezbędne do przygotowania projektu umowy, zgodnie ze wzorem umowy (Załącznik 3 do SWZ),</w:t>
      </w:r>
    </w:p>
    <w:p w14:paraId="35F116BB" w14:textId="77777777" w:rsidR="007058EE" w:rsidRPr="00E91EBA" w:rsidRDefault="00E91EBA" w:rsidP="00A527DC">
      <w:pPr>
        <w:widowControl w:val="0"/>
        <w:numPr>
          <w:ilvl w:val="0"/>
          <w:numId w:val="22"/>
        </w:numPr>
        <w:suppressAutoHyphens/>
        <w:jc w:val="both"/>
        <w:rPr>
          <w:szCs w:val="24"/>
        </w:rPr>
      </w:pPr>
      <w:r w:rsidRPr="00742DC2">
        <w:rPr>
          <w:szCs w:val="24"/>
        </w:rPr>
        <w:t>wnieść zabezpieczenie należytego wykonania</w:t>
      </w:r>
      <w:r w:rsidRPr="00E91EBA">
        <w:rPr>
          <w:szCs w:val="24"/>
        </w:rPr>
        <w:t xml:space="preserve"> umowy, o którym mowa w części XV SWZ.</w:t>
      </w:r>
    </w:p>
    <w:p w14:paraId="7D01E077" w14:textId="77777777" w:rsidR="00E91EBA" w:rsidRDefault="00E91EBA" w:rsidP="00E91EBA">
      <w:pPr>
        <w:tabs>
          <w:tab w:val="left" w:pos="717"/>
        </w:tabs>
        <w:ind w:left="717"/>
        <w:jc w:val="both"/>
        <w:rPr>
          <w:szCs w:val="24"/>
        </w:rPr>
      </w:pPr>
    </w:p>
    <w:p w14:paraId="18EED850" w14:textId="77777777" w:rsidR="00D9581D" w:rsidRDefault="00D9581D" w:rsidP="00853A90">
      <w:pPr>
        <w:widowControl w:val="0"/>
        <w:jc w:val="both"/>
        <w:rPr>
          <w:b/>
          <w:szCs w:val="24"/>
        </w:rPr>
      </w:pPr>
    </w:p>
    <w:p w14:paraId="4C0D41F2" w14:textId="77777777" w:rsidR="00853A90" w:rsidRPr="00240FEA" w:rsidRDefault="00853A90" w:rsidP="00853A90">
      <w:pPr>
        <w:widowControl w:val="0"/>
        <w:jc w:val="both"/>
        <w:rPr>
          <w:szCs w:val="24"/>
        </w:rPr>
      </w:pPr>
      <w:r w:rsidRPr="00240FEA">
        <w:rPr>
          <w:b/>
          <w:szCs w:val="24"/>
        </w:rPr>
        <w:lastRenderedPageBreak/>
        <w:t>CZĘŚĆ XV</w:t>
      </w:r>
    </w:p>
    <w:p w14:paraId="33A7BF8D" w14:textId="77777777" w:rsidR="00E91EBA" w:rsidRDefault="00E91EBA" w:rsidP="00E91EBA">
      <w:pPr>
        <w:pStyle w:val="Tekstpodstawowy2"/>
        <w:widowControl w:val="0"/>
        <w:jc w:val="left"/>
        <w:rPr>
          <w:szCs w:val="24"/>
        </w:rPr>
      </w:pPr>
      <w:r>
        <w:rPr>
          <w:szCs w:val="24"/>
        </w:rPr>
        <w:t>WYMAGANIA DOTYCZĄCE ZABEZPIECZENIA NALEŻYTEGO WYKONANIA</w:t>
      </w:r>
    </w:p>
    <w:p w14:paraId="456C4782" w14:textId="77777777" w:rsidR="00E91EBA" w:rsidRDefault="00E91EBA" w:rsidP="00E91EBA">
      <w:pPr>
        <w:pStyle w:val="Tekstpodstawowy2"/>
        <w:widowControl w:val="0"/>
        <w:rPr>
          <w:szCs w:val="24"/>
        </w:rPr>
      </w:pPr>
      <w:r>
        <w:rPr>
          <w:szCs w:val="24"/>
        </w:rPr>
        <w:t>UMOWY</w:t>
      </w:r>
    </w:p>
    <w:p w14:paraId="66002469" w14:textId="77777777" w:rsidR="00E91EBA" w:rsidRDefault="00E91EBA" w:rsidP="00E91EBA">
      <w:pPr>
        <w:widowControl w:val="0"/>
        <w:jc w:val="both"/>
        <w:rPr>
          <w:b/>
          <w:szCs w:val="24"/>
        </w:rPr>
      </w:pPr>
    </w:p>
    <w:p w14:paraId="2E81B659" w14:textId="1CE53175" w:rsidR="00E91EBA" w:rsidRDefault="00E91EBA" w:rsidP="00353278">
      <w:pPr>
        <w:widowControl w:val="0"/>
        <w:numPr>
          <w:ilvl w:val="0"/>
          <w:numId w:val="2"/>
        </w:numPr>
        <w:suppressAutoHyphens/>
        <w:jc w:val="both"/>
      </w:pPr>
      <w:r>
        <w:t xml:space="preserve">Wykonawca, którego oferta zostanie wybrana jako najkorzystniejsza (część XIII SWZ), zobowiązany będzie przed podpisaniem umowy, najpóźniej w dniu podpisania umowy, do wniesienia zabezpieczenia należytego wykonania umowy </w:t>
      </w:r>
      <w:r>
        <w:rPr>
          <w:b/>
        </w:rPr>
        <w:t xml:space="preserve">w wysokości </w:t>
      </w:r>
      <w:r w:rsidR="00DB74E4">
        <w:rPr>
          <w:b/>
        </w:rPr>
        <w:t>5</w:t>
      </w:r>
      <w:r w:rsidR="00047252" w:rsidRPr="0037091E">
        <w:rPr>
          <w:b/>
        </w:rPr>
        <w:t xml:space="preserve"> </w:t>
      </w:r>
      <w:r w:rsidRPr="0037091E">
        <w:rPr>
          <w:b/>
        </w:rPr>
        <w:t>% ceny</w:t>
      </w:r>
      <w:r w:rsidRPr="00422840">
        <w:rPr>
          <w:b/>
        </w:rPr>
        <w:t xml:space="preserve"> oferty</w:t>
      </w:r>
      <w:r>
        <w:t>.</w:t>
      </w:r>
    </w:p>
    <w:p w14:paraId="413D44E1" w14:textId="77777777" w:rsidR="00E91EBA" w:rsidRDefault="00E91EBA" w:rsidP="00353278">
      <w:pPr>
        <w:widowControl w:val="0"/>
        <w:numPr>
          <w:ilvl w:val="0"/>
          <w:numId w:val="2"/>
        </w:numPr>
        <w:suppressAutoHyphens/>
        <w:jc w:val="both"/>
      </w:pPr>
      <w:r>
        <w:t xml:space="preserve">Zabezpieczenie może być wniesione w pieniądzu, </w:t>
      </w:r>
      <w:r>
        <w:rPr>
          <w:szCs w:val="24"/>
        </w:rPr>
        <w:t>poręczeniach bankowych lub poręczeniach spółdzielczej kasy oszczędnościowo-kredytowej (zobowiązanie kasy jest zobowiązaniem pieniężnym)</w:t>
      </w:r>
      <w:r>
        <w:t>, gwarancjach bankowych, gwarancjach ubezpieczeniowych lub poręczeniach udzielanych przez podmioty, o których mowa w art. 6b ust. 5 pkt 2 ustawy z dnia 9 listopada 2000 r. o utworzeniu Polskiej Agencji Rozwoju Przedsiębiorczości.</w:t>
      </w:r>
    </w:p>
    <w:p w14:paraId="66884FB1" w14:textId="77777777" w:rsidR="00E91EBA" w:rsidRDefault="00E91EBA" w:rsidP="00353278">
      <w:pPr>
        <w:widowControl w:val="0"/>
        <w:numPr>
          <w:ilvl w:val="0"/>
          <w:numId w:val="2"/>
        </w:numPr>
        <w:suppressAutoHyphens/>
        <w:jc w:val="both"/>
      </w:pPr>
      <w:r>
        <w:t>Zabezpieczenie wnoszone w pieniądzu Wykonawca wpłaca przelewem na rachunek bankowy wskazany przez Zamawiającego.</w:t>
      </w:r>
    </w:p>
    <w:p w14:paraId="16661EFB" w14:textId="77777777" w:rsidR="00E91EBA" w:rsidRDefault="00E91EBA" w:rsidP="00353278">
      <w:pPr>
        <w:widowControl w:val="0"/>
        <w:numPr>
          <w:ilvl w:val="0"/>
          <w:numId w:val="2"/>
        </w:numPr>
        <w:suppressAutoHyphens/>
        <w:jc w:val="both"/>
      </w:pPr>
      <w:r>
        <w:t>W przypadku wniesienia wadium w pieniądzu Wykonawca może wyrazić zgodę na zaliczenie kwoty wadium na poczet zabezpieczenia.</w:t>
      </w:r>
    </w:p>
    <w:p w14:paraId="66BF4950" w14:textId="77777777" w:rsidR="00E91EBA" w:rsidRDefault="00E91EBA" w:rsidP="00353278">
      <w:pPr>
        <w:widowControl w:val="0"/>
        <w:numPr>
          <w:ilvl w:val="0"/>
          <w:numId w:val="2"/>
        </w:numPr>
        <w:suppressAutoHyphens/>
        <w:jc w:val="both"/>
      </w:pPr>
      <w:r>
        <w:t>Zasady przechowywania, zmiany formy i zwrotu zabezpieczenia określają przepisy art. 450 – 453 ustawy.</w:t>
      </w:r>
    </w:p>
    <w:p w14:paraId="536C82DD" w14:textId="77777777" w:rsidR="00853A90" w:rsidRPr="00240FEA" w:rsidRDefault="00853A90" w:rsidP="00853A90">
      <w:pPr>
        <w:widowControl w:val="0"/>
        <w:jc w:val="both"/>
        <w:rPr>
          <w:b/>
          <w:szCs w:val="24"/>
        </w:rPr>
      </w:pPr>
    </w:p>
    <w:p w14:paraId="04E53B58" w14:textId="77777777" w:rsidR="00853A90" w:rsidRPr="00240FEA" w:rsidRDefault="00853A90" w:rsidP="00853A90">
      <w:pPr>
        <w:widowControl w:val="0"/>
        <w:jc w:val="both"/>
        <w:rPr>
          <w:b/>
          <w:szCs w:val="24"/>
        </w:rPr>
      </w:pPr>
      <w:r w:rsidRPr="00240FEA">
        <w:rPr>
          <w:b/>
          <w:szCs w:val="24"/>
        </w:rPr>
        <w:t>CZĘŚĆ XVI</w:t>
      </w:r>
    </w:p>
    <w:p w14:paraId="69225763" w14:textId="77777777" w:rsidR="00E91EBA" w:rsidRDefault="00E91EBA" w:rsidP="00E91EBA">
      <w:pPr>
        <w:widowControl w:val="0"/>
        <w:rPr>
          <w:b/>
          <w:szCs w:val="24"/>
        </w:rPr>
      </w:pPr>
      <w:r>
        <w:rPr>
          <w:rFonts w:eastAsia="Times"/>
          <w:b/>
          <w:szCs w:val="24"/>
        </w:rPr>
        <w:t xml:space="preserve">PROJEKTOWANE POSTANOWIENIA UMOWY W SPRAWIE ZAMÓWIENIA PUBLICZNEGO, KTÓRE ZOSTANĄ WPROWADZONE DO TREŚCI </w:t>
      </w:r>
      <w:r>
        <w:rPr>
          <w:b/>
          <w:szCs w:val="24"/>
        </w:rPr>
        <w:t xml:space="preserve">TEJ </w:t>
      </w:r>
      <w:r>
        <w:rPr>
          <w:rFonts w:eastAsia="Times"/>
          <w:b/>
          <w:szCs w:val="24"/>
        </w:rPr>
        <w:t>UMOWY</w:t>
      </w:r>
    </w:p>
    <w:p w14:paraId="657F688C" w14:textId="77777777" w:rsidR="00E91EBA" w:rsidRDefault="00E91EBA" w:rsidP="00E91EBA">
      <w:pPr>
        <w:widowControl w:val="0"/>
        <w:jc w:val="both"/>
        <w:rPr>
          <w:szCs w:val="24"/>
        </w:rPr>
      </w:pPr>
    </w:p>
    <w:p w14:paraId="63DABF2A" w14:textId="77777777" w:rsidR="00E91EBA" w:rsidRDefault="00E91EBA" w:rsidP="00E91EBA">
      <w:pPr>
        <w:widowControl w:val="0"/>
        <w:jc w:val="both"/>
        <w:rPr>
          <w:szCs w:val="24"/>
        </w:rPr>
      </w:pPr>
      <w:r>
        <w:t xml:space="preserve">Wykonawca udzieli Zamawiającemu gwarancji jakości na wykonane roboty na </w:t>
      </w:r>
      <w:r>
        <w:rPr>
          <w:b/>
        </w:rPr>
        <w:t>okres gwarancji minimum 3 lata</w:t>
      </w:r>
      <w:r>
        <w:t xml:space="preserve"> od daty odbioru końcowego przedmiotu umowy (Wykonawca może zaproponować dłuższy okres gwarancji).</w:t>
      </w:r>
    </w:p>
    <w:p w14:paraId="59E49535" w14:textId="77777777" w:rsidR="00E91EBA" w:rsidRDefault="00E91EBA" w:rsidP="00E91EBA">
      <w:pPr>
        <w:widowControl w:val="0"/>
        <w:jc w:val="both"/>
        <w:rPr>
          <w:szCs w:val="24"/>
        </w:rPr>
      </w:pPr>
    </w:p>
    <w:p w14:paraId="313D0220" w14:textId="77777777" w:rsidR="00E91EBA" w:rsidRDefault="00E91EBA" w:rsidP="00E91EBA">
      <w:pPr>
        <w:widowControl w:val="0"/>
        <w:jc w:val="both"/>
        <w:rPr>
          <w:szCs w:val="24"/>
        </w:rPr>
      </w:pPr>
      <w:r>
        <w:rPr>
          <w:szCs w:val="24"/>
        </w:rPr>
        <w:t xml:space="preserve">Zamawiający przewiduje możliwość zmian postanowień zawartej umowy – warunki takich zmian zostały określone we wzorze umowy (Załącznik 3 do SWZ). </w:t>
      </w:r>
    </w:p>
    <w:p w14:paraId="0C87405F" w14:textId="77777777" w:rsidR="00E91EBA" w:rsidRDefault="00E91EBA" w:rsidP="00E91EBA">
      <w:pPr>
        <w:widowControl w:val="0"/>
        <w:jc w:val="both"/>
        <w:rPr>
          <w:szCs w:val="24"/>
        </w:rPr>
      </w:pPr>
    </w:p>
    <w:p w14:paraId="3BBD3F93" w14:textId="77777777" w:rsidR="00E91EBA" w:rsidRDefault="00E91EBA" w:rsidP="00E91EBA">
      <w:pPr>
        <w:widowControl w:val="0"/>
        <w:jc w:val="both"/>
        <w:rPr>
          <w:szCs w:val="24"/>
        </w:rPr>
      </w:pPr>
      <w:r>
        <w:rPr>
          <w:rFonts w:eastAsia="Times"/>
          <w:szCs w:val="24"/>
        </w:rPr>
        <w:t>Projektowane postanowienia umowy zawarte są we w</w:t>
      </w:r>
      <w:r>
        <w:rPr>
          <w:szCs w:val="24"/>
        </w:rPr>
        <w:t>zorze umowy.</w:t>
      </w:r>
    </w:p>
    <w:p w14:paraId="663CB3AE" w14:textId="77777777" w:rsidR="00E91EBA" w:rsidRDefault="00E91EBA" w:rsidP="00E91EBA">
      <w:pPr>
        <w:widowControl w:val="0"/>
        <w:jc w:val="both"/>
        <w:rPr>
          <w:szCs w:val="24"/>
        </w:rPr>
      </w:pPr>
    </w:p>
    <w:p w14:paraId="41C60CC7" w14:textId="77777777" w:rsidR="00E91EBA" w:rsidRDefault="00E91EBA" w:rsidP="00E91EBA">
      <w:pPr>
        <w:widowControl w:val="0"/>
        <w:jc w:val="both"/>
        <w:rPr>
          <w:b/>
          <w:szCs w:val="24"/>
        </w:rPr>
      </w:pPr>
      <w:r>
        <w:rPr>
          <w:b/>
          <w:szCs w:val="24"/>
        </w:rPr>
        <w:t>CZĘŚĆ XVII</w:t>
      </w:r>
    </w:p>
    <w:p w14:paraId="65E4FDB7" w14:textId="77777777" w:rsidR="00E91EBA" w:rsidRDefault="00E91EBA" w:rsidP="00E91EBA">
      <w:pPr>
        <w:widowControl w:val="0"/>
        <w:rPr>
          <w:b/>
          <w:szCs w:val="24"/>
        </w:rPr>
      </w:pPr>
      <w:r>
        <w:rPr>
          <w:b/>
          <w:szCs w:val="24"/>
        </w:rPr>
        <w:t>POUCZENIE O ŚRODKACH OCHRONY PRAWNEJ PRZYSŁUGUJĄCYCH</w:t>
      </w:r>
    </w:p>
    <w:p w14:paraId="1CE64401" w14:textId="77777777" w:rsidR="00E91EBA" w:rsidRDefault="00E91EBA" w:rsidP="00E91EBA">
      <w:pPr>
        <w:widowControl w:val="0"/>
        <w:jc w:val="both"/>
        <w:rPr>
          <w:b/>
          <w:szCs w:val="24"/>
        </w:rPr>
      </w:pPr>
      <w:r>
        <w:rPr>
          <w:b/>
          <w:szCs w:val="24"/>
        </w:rPr>
        <w:t>WYKONAWCY</w:t>
      </w:r>
    </w:p>
    <w:p w14:paraId="48CB8AC4" w14:textId="77777777" w:rsidR="00E91EBA" w:rsidRDefault="00E91EBA" w:rsidP="00E91EBA">
      <w:pPr>
        <w:widowControl w:val="0"/>
        <w:jc w:val="both"/>
        <w:rPr>
          <w:szCs w:val="24"/>
        </w:rPr>
      </w:pPr>
    </w:p>
    <w:p w14:paraId="43976814" w14:textId="77777777" w:rsidR="00E91EBA" w:rsidRDefault="00E91EBA" w:rsidP="00353278">
      <w:pPr>
        <w:pStyle w:val="Akapitzlist"/>
        <w:widowControl w:val="0"/>
        <w:numPr>
          <w:ilvl w:val="0"/>
          <w:numId w:val="1"/>
        </w:numPr>
        <w:suppressAutoHyphens/>
        <w:jc w:val="both"/>
        <w:rPr>
          <w:szCs w:val="24"/>
        </w:rPr>
      </w:pPr>
      <w:r>
        <w:rPr>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14:paraId="2280B02B" w14:textId="77777777" w:rsidR="00E91EBA" w:rsidRDefault="00E91EBA" w:rsidP="00353278">
      <w:pPr>
        <w:pStyle w:val="Akapitzlist"/>
        <w:widowControl w:val="0"/>
        <w:numPr>
          <w:ilvl w:val="0"/>
          <w:numId w:val="1"/>
        </w:numPr>
        <w:suppressAutoHyphens/>
        <w:jc w:val="both"/>
        <w:rPr>
          <w:szCs w:val="24"/>
        </w:rPr>
      </w:pPr>
      <w:r>
        <w:rPr>
          <w:szCs w:val="24"/>
        </w:rPr>
        <w:t>Odwołanie przysługuje na niezgodną z przepisami ustawy czynności Zamawiającego podjętą w postępowaniu o udzielenie zamówienia lub zaniechanie czynności</w:t>
      </w:r>
      <w:r>
        <w:t xml:space="preserve"> w postępowaniu o udzielenie zamówienia</w:t>
      </w:r>
      <w:r>
        <w:rPr>
          <w:szCs w:val="24"/>
        </w:rPr>
        <w:t>, do której Zamawiający był obowiązany na podstawie ustawy.</w:t>
      </w:r>
    </w:p>
    <w:p w14:paraId="3DF3207D" w14:textId="77777777" w:rsidR="00E91EBA" w:rsidRDefault="00E91EBA" w:rsidP="00353278">
      <w:pPr>
        <w:pStyle w:val="Akapitzlist"/>
        <w:widowControl w:val="0"/>
        <w:numPr>
          <w:ilvl w:val="0"/>
          <w:numId w:val="1"/>
        </w:numPr>
        <w:suppressAutoHyphens/>
        <w:jc w:val="both"/>
        <w:rPr>
          <w:szCs w:val="24"/>
        </w:rPr>
      </w:pPr>
      <w:r>
        <w:rPr>
          <w:rFonts w:eastAsia="Times"/>
          <w:szCs w:val="24"/>
        </w:rPr>
        <w:t>Odwołanie wnosi się do Prezesa Krajowej Izby</w:t>
      </w:r>
      <w:r>
        <w:t xml:space="preserve">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3321E19" w14:textId="77777777" w:rsidR="00E91EBA" w:rsidRDefault="00E91EBA" w:rsidP="00353278">
      <w:pPr>
        <w:pStyle w:val="Akapitzlist"/>
        <w:widowControl w:val="0"/>
        <w:numPr>
          <w:ilvl w:val="0"/>
          <w:numId w:val="1"/>
        </w:numPr>
        <w:suppressAutoHyphens/>
        <w:jc w:val="both"/>
        <w:rPr>
          <w:szCs w:val="24"/>
        </w:rPr>
      </w:pPr>
      <w:r>
        <w:rPr>
          <w:szCs w:val="24"/>
        </w:rPr>
        <w:t>Odwołanie wnosi się w terminach określonych w art. 515 ustawy.</w:t>
      </w:r>
    </w:p>
    <w:p w14:paraId="24B971E3" w14:textId="77777777" w:rsidR="00E91EBA" w:rsidRDefault="00E91EBA" w:rsidP="00353278">
      <w:pPr>
        <w:pStyle w:val="Akapitzlist"/>
        <w:widowControl w:val="0"/>
        <w:numPr>
          <w:ilvl w:val="0"/>
          <w:numId w:val="1"/>
        </w:numPr>
        <w:suppressAutoHyphens/>
        <w:jc w:val="both"/>
        <w:rPr>
          <w:szCs w:val="24"/>
        </w:rPr>
      </w:pPr>
      <w:r>
        <w:rPr>
          <w:szCs w:val="24"/>
        </w:rPr>
        <w:lastRenderedPageBreak/>
        <w:t>Szczegółowe postanowienia dotyczące odwołania zawarte są w przepisach art. 513 – 521 ustawy.</w:t>
      </w:r>
    </w:p>
    <w:p w14:paraId="7952CBE8" w14:textId="77777777" w:rsidR="00E91EBA" w:rsidRDefault="00E91EBA" w:rsidP="00353278">
      <w:pPr>
        <w:pStyle w:val="Akapitzlist"/>
        <w:widowControl w:val="0"/>
        <w:numPr>
          <w:ilvl w:val="0"/>
          <w:numId w:val="1"/>
        </w:numPr>
        <w:suppressAutoHyphens/>
        <w:jc w:val="both"/>
        <w:rPr>
          <w:szCs w:val="24"/>
        </w:rPr>
      </w:pPr>
      <w:r>
        <w:rPr>
          <w:szCs w:val="24"/>
        </w:rPr>
        <w:t xml:space="preserve">Na orzeczenie Krajowej Izby Odwoławczej </w:t>
      </w:r>
      <w:r>
        <w:rPr>
          <w:rFonts w:eastAsia="Times"/>
          <w:szCs w:val="24"/>
        </w:rPr>
        <w:t>oraz postanowienie Prezesa Izby, o którym mowa w art. 519 ust. 1 ustawy (zwrot odwołania przypadku nieuiszczenia wpisu w terminie), stronom oraz uczestnikom postępowania odwoławczego przysługuje skarga do sądu.</w:t>
      </w:r>
      <w:r>
        <w:rPr>
          <w:szCs w:val="24"/>
        </w:rPr>
        <w:t>.</w:t>
      </w:r>
    </w:p>
    <w:p w14:paraId="78657731" w14:textId="77777777" w:rsidR="00E91EBA" w:rsidRDefault="00E91EBA" w:rsidP="00353278">
      <w:pPr>
        <w:pStyle w:val="Akapitzlist"/>
        <w:widowControl w:val="0"/>
        <w:numPr>
          <w:ilvl w:val="0"/>
          <w:numId w:val="1"/>
        </w:numPr>
        <w:suppressAutoHyphens/>
        <w:jc w:val="both"/>
        <w:rPr>
          <w:szCs w:val="24"/>
        </w:rPr>
      </w:pPr>
      <w:r>
        <w:rPr>
          <w:szCs w:val="24"/>
        </w:rPr>
        <w:t>Do skargi mają zastosowanie przepisy art. 579 – 590 ustawy.</w:t>
      </w:r>
    </w:p>
    <w:p w14:paraId="679A9300" w14:textId="77777777" w:rsidR="00E91EBA" w:rsidRDefault="00E91EBA" w:rsidP="00353278">
      <w:pPr>
        <w:pStyle w:val="Akapitzlist"/>
        <w:widowControl w:val="0"/>
        <w:numPr>
          <w:ilvl w:val="0"/>
          <w:numId w:val="1"/>
        </w:numPr>
        <w:suppressAutoHyphens/>
        <w:jc w:val="both"/>
        <w:rPr>
          <w:szCs w:val="24"/>
        </w:rPr>
      </w:pPr>
      <w:r>
        <w:rPr>
          <w:szCs w:val="24"/>
        </w:rPr>
        <w:t>Sprawy związane z środkami ochrony prawnej uregulowane są w dziale IX ustawy.</w:t>
      </w:r>
    </w:p>
    <w:p w14:paraId="30065F1D" w14:textId="77777777" w:rsidR="0087679B" w:rsidRDefault="0087679B" w:rsidP="0087679B">
      <w:pPr>
        <w:widowControl w:val="0"/>
        <w:ind w:left="397"/>
        <w:jc w:val="both"/>
        <w:rPr>
          <w:szCs w:val="24"/>
        </w:rPr>
      </w:pPr>
    </w:p>
    <w:p w14:paraId="7F7B9587" w14:textId="77777777" w:rsidR="0087679B" w:rsidRDefault="0087679B" w:rsidP="0087679B">
      <w:pPr>
        <w:widowControl w:val="0"/>
        <w:jc w:val="both"/>
        <w:rPr>
          <w:b/>
          <w:szCs w:val="24"/>
        </w:rPr>
      </w:pPr>
      <w:r w:rsidRPr="005E30EE">
        <w:rPr>
          <w:b/>
          <w:szCs w:val="24"/>
        </w:rPr>
        <w:t>CZĘŚĆ XVIII</w:t>
      </w:r>
    </w:p>
    <w:p w14:paraId="43244C83" w14:textId="77777777" w:rsidR="0087679B" w:rsidRPr="005E30EE" w:rsidRDefault="00F33B71" w:rsidP="0087679B">
      <w:pPr>
        <w:widowControl w:val="0"/>
        <w:jc w:val="both"/>
        <w:rPr>
          <w:b/>
          <w:szCs w:val="24"/>
        </w:rPr>
      </w:pPr>
      <w:r>
        <w:rPr>
          <w:b/>
          <w:szCs w:val="24"/>
        </w:rPr>
        <w:t>INFORMACJE DOTYCZĄCE OCHRONY DANYCH OSOBOWYCH</w:t>
      </w:r>
    </w:p>
    <w:p w14:paraId="629809CA" w14:textId="77777777" w:rsidR="0087679B" w:rsidRDefault="0087679B" w:rsidP="0087679B">
      <w:pPr>
        <w:widowControl w:val="0"/>
        <w:jc w:val="both"/>
        <w:rPr>
          <w:rFonts w:ascii="Arial" w:hAnsi="Arial" w:cs="Arial"/>
          <w:i/>
          <w:sz w:val="22"/>
          <w:szCs w:val="22"/>
          <w:u w:val="single"/>
        </w:rPr>
      </w:pPr>
    </w:p>
    <w:p w14:paraId="710D02AA" w14:textId="77777777" w:rsidR="008747C3" w:rsidRDefault="008747C3" w:rsidP="008747C3">
      <w:pPr>
        <w:pStyle w:val="Standard"/>
        <w:jc w:val="both"/>
      </w:pPr>
      <w:r>
        <w:rPr>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Pr>
          <w:b/>
          <w:szCs w:val="24"/>
        </w:rPr>
        <w:t>RODO</w:t>
      </w:r>
      <w:r>
        <w:rPr>
          <w:szCs w:val="24"/>
        </w:rPr>
        <w:t>”, Zamawiający informuje, że:</w:t>
      </w:r>
    </w:p>
    <w:p w14:paraId="1B2C28E0" w14:textId="77777777" w:rsidR="008747C3" w:rsidRDefault="008747C3" w:rsidP="00A527DC">
      <w:pPr>
        <w:pStyle w:val="Default"/>
        <w:numPr>
          <w:ilvl w:val="0"/>
          <w:numId w:val="36"/>
        </w:numPr>
        <w:suppressAutoHyphens/>
        <w:autoSpaceDE/>
        <w:adjustRightInd/>
        <w:jc w:val="both"/>
        <w:textAlignment w:val="baseline"/>
      </w:pPr>
      <w:r>
        <w:rPr>
          <w:rFonts w:ascii="Times New Roman" w:eastAsia="Times New Roman" w:hAnsi="Times New Roman" w:cs="Times New Roman"/>
          <w:color w:val="00000A"/>
        </w:rPr>
        <w:t xml:space="preserve">administratorem Państwa danych osobowych jest </w:t>
      </w:r>
      <w:r>
        <w:rPr>
          <w:rFonts w:ascii="Times New Roman" w:hAnsi="Times New Roman" w:cs="Times New Roman"/>
        </w:rPr>
        <w:t xml:space="preserve">Solne Miasto Sp. z o.o. z siedzibą w Wieliczce ul. T. Kościuszki 15 tel. (12) 297 39 50, e-mail: </w:t>
      </w:r>
      <w:hyperlink r:id="rId26" w:history="1">
        <w:r>
          <w:rPr>
            <w:rFonts w:ascii="Times New Roman" w:hAnsi="Times New Roman"/>
          </w:rPr>
          <w:t>sekretariat@solnemiasto.eu</w:t>
        </w:r>
      </w:hyperlink>
    </w:p>
    <w:p w14:paraId="0828C942" w14:textId="77777777" w:rsidR="008747C3" w:rsidRDefault="008747C3" w:rsidP="00A527DC">
      <w:pPr>
        <w:pStyle w:val="Default"/>
        <w:numPr>
          <w:ilvl w:val="0"/>
          <w:numId w:val="35"/>
        </w:numPr>
        <w:suppressAutoHyphens/>
        <w:autoSpaceDE/>
        <w:adjustRightInd/>
        <w:jc w:val="both"/>
        <w:textAlignment w:val="baseline"/>
      </w:pPr>
      <w:r>
        <w:rPr>
          <w:rFonts w:ascii="Times New Roman" w:hAnsi="Times New Roman" w:cs="Times New Roman"/>
        </w:rPr>
        <w:t xml:space="preserve">inspektor ochrony danych osobowych w </w:t>
      </w:r>
      <w:r>
        <w:rPr>
          <w:rFonts w:ascii="Times New Roman" w:hAnsi="Times New Roman" w:cs="Times New Roman"/>
          <w:i/>
        </w:rPr>
        <w:t xml:space="preserve">Solnym Mieście Sp. z o.o. </w:t>
      </w:r>
      <w:r>
        <w:rPr>
          <w:rFonts w:ascii="Times New Roman" w:hAnsi="Times New Roman" w:cs="Times New Roman"/>
        </w:rPr>
        <w:t xml:space="preserve"> posiada e-mail: iod@synergiaconsalting.pl</w:t>
      </w:r>
      <w:r>
        <w:rPr>
          <w:rFonts w:ascii="Times New Roman" w:hAnsi="Times New Roman" w:cs="Times New Roman"/>
          <w:color w:val="00000A"/>
        </w:rPr>
        <w:t>,</w:t>
      </w:r>
    </w:p>
    <w:p w14:paraId="1FBD9F14" w14:textId="77777777" w:rsidR="008747C3" w:rsidRDefault="008747C3" w:rsidP="00A527DC">
      <w:pPr>
        <w:pStyle w:val="Akapitzlist"/>
        <w:numPr>
          <w:ilvl w:val="0"/>
          <w:numId w:val="35"/>
        </w:numPr>
        <w:suppressAutoHyphens/>
        <w:autoSpaceDN w:val="0"/>
        <w:contextualSpacing w:val="0"/>
        <w:jc w:val="both"/>
        <w:textAlignment w:val="baseline"/>
      </w:pPr>
      <w:r>
        <w:rPr>
          <w:szCs w:val="24"/>
        </w:rPr>
        <w:t>Państwa dane osobowe przetwarzane będą na podstawie art. 6 ust. 1 lit. c</w:t>
      </w:r>
      <w:r>
        <w:rPr>
          <w:i/>
          <w:szCs w:val="24"/>
        </w:rPr>
        <w:t xml:space="preserve"> </w:t>
      </w:r>
      <w:r>
        <w:rPr>
          <w:szCs w:val="24"/>
        </w:rPr>
        <w:t>RODO w celu związanym z niniejszym postępowaniem o udzielenie zamówienia,</w:t>
      </w:r>
    </w:p>
    <w:p w14:paraId="488C7B49"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odbiorcami Państwa danych osobowych będą osoby lub podmioty, którym udostępniona zostanie dokumentacja niniejszego postępowania na podstawie art. 8 oraz art. 96 ust. 3 ustawy,</w:t>
      </w:r>
    </w:p>
    <w:p w14:paraId="50628220"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Państwa dane osobowe będą przechowywane, zgodnie z art. 97 ust. 1 ustawy, przez okres 4 lat od dnia zakończenia niniejszego postępowania, a jeżeli czas trwania umowy przekroczy 4 lata, okres przechowywania obejmie cały czas trwania umowy,</w:t>
      </w:r>
    </w:p>
    <w:p w14:paraId="6E26E0F6"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obowiązek podania przez Państwa danych osobowych bezpośrednio Państwa dotyczących jest wymogiem ustawowym określonym w przepisach ustawy, związanym z udziałem w niniejszym postępowaniu,</w:t>
      </w:r>
    </w:p>
    <w:p w14:paraId="64912750"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stosowanie do art. 22 RODO, w odniesieniu do Państwa danych osobowych decyzje nie będą podejmowane w sposób zautomatyzowany,</w:t>
      </w:r>
    </w:p>
    <w:p w14:paraId="2F9E2246"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posiadają Państwo:</w:t>
      </w:r>
    </w:p>
    <w:p w14:paraId="609594B8" w14:textId="77777777" w:rsidR="008747C3" w:rsidRDefault="008747C3" w:rsidP="00A527DC">
      <w:pPr>
        <w:pStyle w:val="Akapitzlist"/>
        <w:numPr>
          <w:ilvl w:val="0"/>
          <w:numId w:val="33"/>
        </w:numPr>
        <w:suppressAutoHyphens/>
        <w:autoSpaceDN w:val="0"/>
        <w:contextualSpacing w:val="0"/>
        <w:jc w:val="both"/>
        <w:textAlignment w:val="baseline"/>
        <w:rPr>
          <w:szCs w:val="24"/>
        </w:rPr>
      </w:pPr>
      <w:r>
        <w:rPr>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14:paraId="65774702" w14:textId="77777777" w:rsidR="008747C3" w:rsidRDefault="008747C3" w:rsidP="00A527DC">
      <w:pPr>
        <w:pStyle w:val="Akapitzlist"/>
        <w:numPr>
          <w:ilvl w:val="0"/>
          <w:numId w:val="33"/>
        </w:numPr>
        <w:suppressAutoHyphens/>
        <w:autoSpaceDN w:val="0"/>
        <w:contextualSpacing w:val="0"/>
        <w:jc w:val="both"/>
        <w:textAlignment w:val="baseline"/>
        <w:rPr>
          <w:szCs w:val="24"/>
        </w:rPr>
      </w:pPr>
      <w:r>
        <w:rPr>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14:paraId="2BEC14B5" w14:textId="77777777" w:rsidR="008747C3" w:rsidRDefault="008747C3" w:rsidP="00A527DC">
      <w:pPr>
        <w:pStyle w:val="Akapitzlist"/>
        <w:numPr>
          <w:ilvl w:val="0"/>
          <w:numId w:val="33"/>
        </w:numPr>
        <w:suppressAutoHyphens/>
        <w:autoSpaceDN w:val="0"/>
        <w:contextualSpacing w:val="0"/>
        <w:jc w:val="both"/>
        <w:textAlignment w:val="baseline"/>
        <w:rPr>
          <w:szCs w:val="24"/>
        </w:rPr>
      </w:pPr>
      <w:r>
        <w:rPr>
          <w:szCs w:val="24"/>
        </w:rPr>
        <w:t xml:space="preserve">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w:t>
      </w:r>
      <w:r>
        <w:rPr>
          <w:szCs w:val="24"/>
        </w:rPr>
        <w:lastRenderedPageBreak/>
        <w:t>ogranicza przetwarzania danych osobowych do czasu zakończenia niniejszego postępowania</w:t>
      </w:r>
    </w:p>
    <w:p w14:paraId="1AE33CB2" w14:textId="77777777" w:rsidR="008747C3" w:rsidRDefault="008747C3" w:rsidP="00A527DC">
      <w:pPr>
        <w:pStyle w:val="Akapitzlist"/>
        <w:numPr>
          <w:ilvl w:val="0"/>
          <w:numId w:val="33"/>
        </w:numPr>
        <w:suppressAutoHyphens/>
        <w:autoSpaceDN w:val="0"/>
        <w:contextualSpacing w:val="0"/>
        <w:jc w:val="both"/>
        <w:textAlignment w:val="baseline"/>
        <w:rPr>
          <w:szCs w:val="24"/>
        </w:rPr>
      </w:pPr>
      <w:r>
        <w:rPr>
          <w:szCs w:val="24"/>
        </w:rPr>
        <w:t>prawo do wniesienia skargi do Prezesa Urzędu Ochrony Danych Osobowych, gdy uznają Państwo, że przetwarzanie danych osobowych Państwa dotyczących narusza przepisy RODO,</w:t>
      </w:r>
    </w:p>
    <w:p w14:paraId="1A9C4372"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nie przysługuje Państwu:</w:t>
      </w:r>
    </w:p>
    <w:p w14:paraId="77D42A87" w14:textId="77777777" w:rsidR="008747C3" w:rsidRDefault="008747C3" w:rsidP="00A527DC">
      <w:pPr>
        <w:pStyle w:val="Akapitzlist"/>
        <w:numPr>
          <w:ilvl w:val="0"/>
          <w:numId w:val="34"/>
        </w:numPr>
        <w:suppressAutoHyphens/>
        <w:autoSpaceDN w:val="0"/>
        <w:contextualSpacing w:val="0"/>
        <w:jc w:val="both"/>
        <w:textAlignment w:val="baseline"/>
        <w:rPr>
          <w:szCs w:val="24"/>
        </w:rPr>
      </w:pPr>
      <w:r>
        <w:rPr>
          <w:szCs w:val="24"/>
        </w:rPr>
        <w:t>w związku z art. 17 ust. 3 lit. b, d lub e RODO prawo do usunięcia danych osobowych</w:t>
      </w:r>
    </w:p>
    <w:p w14:paraId="21706D23" w14:textId="77777777" w:rsidR="008747C3" w:rsidRDefault="008747C3" w:rsidP="00A527DC">
      <w:pPr>
        <w:pStyle w:val="Akapitzlist"/>
        <w:numPr>
          <w:ilvl w:val="0"/>
          <w:numId w:val="34"/>
        </w:numPr>
        <w:suppressAutoHyphens/>
        <w:autoSpaceDN w:val="0"/>
        <w:contextualSpacing w:val="0"/>
        <w:jc w:val="both"/>
        <w:textAlignment w:val="baseline"/>
        <w:rPr>
          <w:szCs w:val="24"/>
        </w:rPr>
      </w:pPr>
      <w:r>
        <w:rPr>
          <w:szCs w:val="24"/>
        </w:rPr>
        <w:t>prawo do przenoszenia danych osobowych, o którym mowa w art. 20 RODO</w:t>
      </w:r>
    </w:p>
    <w:p w14:paraId="1BD2F2DF" w14:textId="7117A75C" w:rsidR="0087679B" w:rsidRPr="000F0EBC" w:rsidRDefault="008747C3" w:rsidP="00A527DC">
      <w:pPr>
        <w:pStyle w:val="Akapitzlist"/>
        <w:numPr>
          <w:ilvl w:val="0"/>
          <w:numId w:val="7"/>
        </w:numPr>
        <w:jc w:val="both"/>
        <w:rPr>
          <w:b/>
          <w:i/>
          <w:szCs w:val="24"/>
        </w:rPr>
      </w:pPr>
      <w:r>
        <w:rPr>
          <w:szCs w:val="24"/>
        </w:rPr>
        <w:t>na podstawie art. 21 RODO prawo sprzeciwu wobec przetwarzania danych osobowych, gdyż podstawą prawną przetwarzania Państwa danych osobowych jest art. 6 ust. 1 lit. c RODO.</w:t>
      </w:r>
    </w:p>
    <w:p w14:paraId="06BC18C0" w14:textId="77777777" w:rsidR="00853A90" w:rsidRPr="00240FEA" w:rsidRDefault="00853A90" w:rsidP="00853A90">
      <w:pPr>
        <w:widowControl w:val="0"/>
        <w:jc w:val="both"/>
        <w:rPr>
          <w:bCs/>
          <w:szCs w:val="24"/>
        </w:rPr>
      </w:pPr>
    </w:p>
    <w:p w14:paraId="31AE424B" w14:textId="5E788EDA" w:rsidR="00E707E8" w:rsidRDefault="008747C3" w:rsidP="008747C3">
      <w:pPr>
        <w:widowControl w:val="0"/>
        <w:ind w:left="5916"/>
        <w:rPr>
          <w:szCs w:val="24"/>
        </w:rPr>
      </w:pPr>
      <w:r>
        <w:rPr>
          <w:szCs w:val="24"/>
        </w:rPr>
        <w:t>Prezes Zarządu</w:t>
      </w:r>
    </w:p>
    <w:p w14:paraId="30CDB3D4" w14:textId="70121879" w:rsidR="008747C3" w:rsidRPr="00240FEA" w:rsidRDefault="008747C3" w:rsidP="00C104A1">
      <w:pPr>
        <w:widowControl w:val="0"/>
        <w:ind w:left="5208" w:firstLine="456"/>
        <w:rPr>
          <w:szCs w:val="24"/>
        </w:rPr>
      </w:pPr>
      <w:r>
        <w:rPr>
          <w:szCs w:val="24"/>
        </w:rPr>
        <w:t>/-/ Łukasz Sadkiewicz</w:t>
      </w:r>
    </w:p>
    <w:p w14:paraId="05320A32" w14:textId="77777777" w:rsidR="00E707E8" w:rsidRPr="00240FEA" w:rsidRDefault="00E707E8" w:rsidP="00853A90">
      <w:pPr>
        <w:widowControl w:val="0"/>
        <w:ind w:left="4500"/>
        <w:jc w:val="center"/>
        <w:rPr>
          <w:szCs w:val="24"/>
        </w:rPr>
      </w:pPr>
    </w:p>
    <w:p w14:paraId="6BBDD68F" w14:textId="77777777" w:rsidR="00C104A1" w:rsidRDefault="00C104A1" w:rsidP="00853A90">
      <w:pPr>
        <w:widowControl w:val="0"/>
        <w:ind w:left="4500"/>
        <w:jc w:val="center"/>
        <w:rPr>
          <w:szCs w:val="24"/>
        </w:rPr>
      </w:pPr>
    </w:p>
    <w:p w14:paraId="6CDD2734" w14:textId="77777777" w:rsidR="00C104A1" w:rsidRDefault="00C104A1" w:rsidP="00853A90">
      <w:pPr>
        <w:widowControl w:val="0"/>
        <w:ind w:left="4500"/>
        <w:jc w:val="center"/>
        <w:rPr>
          <w:szCs w:val="24"/>
        </w:rPr>
      </w:pPr>
    </w:p>
    <w:p w14:paraId="7B35EE72" w14:textId="77777777" w:rsidR="00C104A1" w:rsidRDefault="00C104A1" w:rsidP="00853A90">
      <w:pPr>
        <w:widowControl w:val="0"/>
        <w:ind w:left="4500"/>
        <w:jc w:val="center"/>
        <w:rPr>
          <w:szCs w:val="24"/>
        </w:rPr>
      </w:pPr>
    </w:p>
    <w:p w14:paraId="5F0995A8" w14:textId="77777777" w:rsidR="00C104A1" w:rsidRDefault="00C104A1" w:rsidP="00853A90">
      <w:pPr>
        <w:widowControl w:val="0"/>
        <w:ind w:left="4500"/>
        <w:jc w:val="center"/>
        <w:rPr>
          <w:szCs w:val="24"/>
        </w:rPr>
      </w:pPr>
    </w:p>
    <w:p w14:paraId="0DBF2CD2" w14:textId="77777777" w:rsidR="00C104A1" w:rsidRDefault="00C104A1" w:rsidP="00853A90">
      <w:pPr>
        <w:widowControl w:val="0"/>
        <w:ind w:left="4500"/>
        <w:jc w:val="center"/>
        <w:rPr>
          <w:szCs w:val="24"/>
        </w:rPr>
      </w:pPr>
    </w:p>
    <w:p w14:paraId="7A271F25" w14:textId="2EE5800C" w:rsidR="00853A90" w:rsidRPr="00240FEA" w:rsidRDefault="008747C3" w:rsidP="00853A90">
      <w:pPr>
        <w:widowControl w:val="0"/>
        <w:ind w:left="4500"/>
        <w:jc w:val="center"/>
        <w:rPr>
          <w:szCs w:val="24"/>
        </w:rPr>
      </w:pPr>
      <w:r>
        <w:rPr>
          <w:szCs w:val="24"/>
        </w:rPr>
        <w:t>Wieliczka</w:t>
      </w:r>
      <w:r w:rsidR="00853A90" w:rsidRPr="00240FEA">
        <w:rPr>
          <w:szCs w:val="24"/>
        </w:rPr>
        <w:t xml:space="preserve">, </w:t>
      </w:r>
      <w:r w:rsidR="00853A90" w:rsidRPr="004F7A90">
        <w:rPr>
          <w:szCs w:val="24"/>
        </w:rPr>
        <w:t xml:space="preserve">dnia </w:t>
      </w:r>
      <w:r w:rsidR="00945610">
        <w:rPr>
          <w:szCs w:val="24"/>
        </w:rPr>
        <w:t>0</w:t>
      </w:r>
      <w:r w:rsidR="00D9581D">
        <w:rPr>
          <w:szCs w:val="24"/>
        </w:rPr>
        <w:t>2</w:t>
      </w:r>
      <w:r w:rsidR="00945610">
        <w:rPr>
          <w:szCs w:val="24"/>
        </w:rPr>
        <w:t>.06</w:t>
      </w:r>
      <w:r w:rsidR="00E26CD3">
        <w:rPr>
          <w:szCs w:val="24"/>
        </w:rPr>
        <w:t>.</w:t>
      </w:r>
      <w:r w:rsidR="00F33B71">
        <w:rPr>
          <w:szCs w:val="24"/>
        </w:rPr>
        <w:t>202</w:t>
      </w:r>
      <w:r w:rsidR="00EC3831">
        <w:rPr>
          <w:szCs w:val="24"/>
        </w:rPr>
        <w:t>2</w:t>
      </w:r>
      <w:r w:rsidR="00853A90" w:rsidRPr="00240FEA">
        <w:rPr>
          <w:szCs w:val="24"/>
        </w:rPr>
        <w:t xml:space="preserve"> r.</w:t>
      </w:r>
    </w:p>
    <w:p w14:paraId="49E2CABF" w14:textId="77777777" w:rsidR="00C104A1" w:rsidRDefault="00C104A1" w:rsidP="00853A90">
      <w:pPr>
        <w:widowControl w:val="0"/>
        <w:jc w:val="both"/>
        <w:rPr>
          <w:szCs w:val="24"/>
          <w:u w:val="single"/>
        </w:rPr>
      </w:pPr>
    </w:p>
    <w:p w14:paraId="1C88E86A" w14:textId="77777777" w:rsidR="00853A90" w:rsidRPr="00240FEA" w:rsidRDefault="00853A90" w:rsidP="00853A90">
      <w:pPr>
        <w:widowControl w:val="0"/>
        <w:jc w:val="both"/>
        <w:rPr>
          <w:szCs w:val="24"/>
        </w:rPr>
      </w:pPr>
    </w:p>
    <w:p w14:paraId="356E14AB" w14:textId="77777777" w:rsidR="00D9581D" w:rsidRDefault="00D9581D" w:rsidP="00F33B71">
      <w:pPr>
        <w:widowControl w:val="0"/>
        <w:jc w:val="both"/>
        <w:rPr>
          <w:szCs w:val="24"/>
          <w:u w:val="single"/>
        </w:rPr>
      </w:pPr>
    </w:p>
    <w:p w14:paraId="5B1BA276" w14:textId="77777777" w:rsidR="00D9581D" w:rsidRDefault="00D9581D" w:rsidP="00F33B71">
      <w:pPr>
        <w:widowControl w:val="0"/>
        <w:jc w:val="both"/>
        <w:rPr>
          <w:szCs w:val="24"/>
          <w:u w:val="single"/>
        </w:rPr>
      </w:pPr>
    </w:p>
    <w:p w14:paraId="4E346780" w14:textId="77777777" w:rsidR="00D9581D" w:rsidRDefault="00D9581D" w:rsidP="00F33B71">
      <w:pPr>
        <w:widowControl w:val="0"/>
        <w:jc w:val="both"/>
        <w:rPr>
          <w:szCs w:val="24"/>
          <w:u w:val="single"/>
        </w:rPr>
      </w:pPr>
    </w:p>
    <w:p w14:paraId="4B738326" w14:textId="77777777" w:rsidR="00D9581D" w:rsidRDefault="00D9581D" w:rsidP="00F33B71">
      <w:pPr>
        <w:widowControl w:val="0"/>
        <w:jc w:val="both"/>
        <w:rPr>
          <w:szCs w:val="24"/>
          <w:u w:val="single"/>
        </w:rPr>
      </w:pPr>
    </w:p>
    <w:p w14:paraId="297B26FE" w14:textId="77777777" w:rsidR="00D9581D" w:rsidRDefault="00D9581D" w:rsidP="00F33B71">
      <w:pPr>
        <w:widowControl w:val="0"/>
        <w:jc w:val="both"/>
        <w:rPr>
          <w:szCs w:val="24"/>
          <w:u w:val="single"/>
        </w:rPr>
      </w:pPr>
    </w:p>
    <w:p w14:paraId="4B48FAFB" w14:textId="77777777" w:rsidR="00F33B71" w:rsidRDefault="00F33B71" w:rsidP="00F33B71">
      <w:pPr>
        <w:widowControl w:val="0"/>
        <w:jc w:val="both"/>
        <w:rPr>
          <w:szCs w:val="24"/>
        </w:rPr>
      </w:pPr>
      <w:r>
        <w:rPr>
          <w:szCs w:val="24"/>
          <w:u w:val="single"/>
        </w:rPr>
        <w:t>W załączeniu</w:t>
      </w:r>
      <w:r>
        <w:rPr>
          <w:szCs w:val="24"/>
        </w:rPr>
        <w:t>:</w:t>
      </w:r>
    </w:p>
    <w:p w14:paraId="49D14C2B" w14:textId="77777777" w:rsidR="00F33B71" w:rsidRDefault="00F33B71" w:rsidP="00353278">
      <w:pPr>
        <w:pStyle w:val="Akapitzlist"/>
        <w:widowControl w:val="0"/>
        <w:numPr>
          <w:ilvl w:val="0"/>
          <w:numId w:val="5"/>
        </w:numPr>
        <w:rPr>
          <w:szCs w:val="24"/>
        </w:rPr>
      </w:pPr>
      <w:r>
        <w:rPr>
          <w:szCs w:val="24"/>
        </w:rPr>
        <w:t>formularz „Oferta” (Załącznik 1)</w:t>
      </w:r>
    </w:p>
    <w:p w14:paraId="7D63F76B" w14:textId="77777777" w:rsidR="00F33B71" w:rsidRDefault="00F33B71" w:rsidP="00353278">
      <w:pPr>
        <w:pStyle w:val="Akapitzlist"/>
        <w:widowControl w:val="0"/>
        <w:numPr>
          <w:ilvl w:val="0"/>
          <w:numId w:val="5"/>
        </w:numPr>
        <w:rPr>
          <w:szCs w:val="24"/>
        </w:rPr>
      </w:pPr>
      <w:r>
        <w:rPr>
          <w:szCs w:val="24"/>
        </w:rPr>
        <w:t>oświadczenie (Załączniki 2)</w:t>
      </w:r>
    </w:p>
    <w:p w14:paraId="7F17AFFD" w14:textId="77777777" w:rsidR="00F33B71" w:rsidRDefault="00F33B71" w:rsidP="00353278">
      <w:pPr>
        <w:pStyle w:val="Akapitzlist"/>
        <w:widowControl w:val="0"/>
        <w:numPr>
          <w:ilvl w:val="0"/>
          <w:numId w:val="5"/>
        </w:numPr>
        <w:rPr>
          <w:szCs w:val="24"/>
        </w:rPr>
      </w:pPr>
      <w:r>
        <w:rPr>
          <w:szCs w:val="24"/>
        </w:rPr>
        <w:t>oświadczenie dotyczące  podmiotów występujących wspólnie (Załącznik 2a)</w:t>
      </w:r>
    </w:p>
    <w:p w14:paraId="4AC7814F" w14:textId="77777777" w:rsidR="00F33B71" w:rsidRDefault="00F33B71" w:rsidP="00353278">
      <w:pPr>
        <w:pStyle w:val="Akapitzlist"/>
        <w:widowControl w:val="0"/>
        <w:numPr>
          <w:ilvl w:val="0"/>
          <w:numId w:val="5"/>
        </w:numPr>
        <w:rPr>
          <w:szCs w:val="24"/>
        </w:rPr>
      </w:pPr>
      <w:r>
        <w:rPr>
          <w:szCs w:val="24"/>
        </w:rPr>
        <w:t>oświadczenie dotyczące innych podmiotów (Załącznik 2b)</w:t>
      </w:r>
    </w:p>
    <w:p w14:paraId="62B88C0A" w14:textId="77777777" w:rsidR="00F33B71" w:rsidRDefault="00F33B71" w:rsidP="00353278">
      <w:pPr>
        <w:pStyle w:val="Akapitzlist"/>
        <w:widowControl w:val="0"/>
        <w:numPr>
          <w:ilvl w:val="0"/>
          <w:numId w:val="5"/>
        </w:numPr>
        <w:rPr>
          <w:szCs w:val="24"/>
        </w:rPr>
      </w:pPr>
      <w:r>
        <w:rPr>
          <w:szCs w:val="24"/>
        </w:rPr>
        <w:t>oświadczenie z art. 117 ust. 4 ustawy (Załącznik 2c)</w:t>
      </w:r>
    </w:p>
    <w:p w14:paraId="5CE13B64" w14:textId="77777777" w:rsidR="00F33B71" w:rsidRDefault="00F33B71" w:rsidP="00353278">
      <w:pPr>
        <w:pStyle w:val="Akapitzlist"/>
        <w:widowControl w:val="0"/>
        <w:numPr>
          <w:ilvl w:val="0"/>
          <w:numId w:val="5"/>
        </w:numPr>
        <w:rPr>
          <w:szCs w:val="24"/>
        </w:rPr>
      </w:pPr>
      <w:r>
        <w:rPr>
          <w:szCs w:val="24"/>
        </w:rPr>
        <w:t>wzór umowy (Załącznik 3)</w:t>
      </w:r>
    </w:p>
    <w:p w14:paraId="51238B3D" w14:textId="77777777" w:rsidR="00F33B71" w:rsidRPr="00F33B71" w:rsidRDefault="00F33B71" w:rsidP="00353278">
      <w:pPr>
        <w:pStyle w:val="Tekstpodstawowywcity2"/>
        <w:numPr>
          <w:ilvl w:val="0"/>
          <w:numId w:val="5"/>
        </w:numPr>
        <w:jc w:val="both"/>
        <w:rPr>
          <w:szCs w:val="24"/>
        </w:rPr>
      </w:pPr>
      <w:r>
        <w:t>Zobowiązanie</w:t>
      </w:r>
    </w:p>
    <w:p w14:paraId="23D4E912" w14:textId="6D8A1952" w:rsidR="00085759" w:rsidRPr="00240FEA" w:rsidRDefault="008747C3" w:rsidP="00353278">
      <w:pPr>
        <w:pStyle w:val="Tekstpodstawowywcity2"/>
        <w:numPr>
          <w:ilvl w:val="0"/>
          <w:numId w:val="5"/>
        </w:numPr>
        <w:jc w:val="both"/>
        <w:rPr>
          <w:szCs w:val="24"/>
        </w:rPr>
      </w:pPr>
      <w:r>
        <w:t xml:space="preserve">Załącznik A – dokumentacja projektowa, </w:t>
      </w:r>
      <w:proofErr w:type="spellStart"/>
      <w:r>
        <w:t>STWiORB</w:t>
      </w:r>
      <w:proofErr w:type="spellEnd"/>
    </w:p>
    <w:sectPr w:rsidR="00085759" w:rsidRPr="00240FEA" w:rsidSect="00080293">
      <w:headerReference w:type="default" r:id="rId27"/>
      <w:headerReference w:type="first" r:id="rId28"/>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3BE9E" w14:textId="77777777" w:rsidR="00CD0366" w:rsidRDefault="00CD0366">
      <w:r>
        <w:separator/>
      </w:r>
    </w:p>
  </w:endnote>
  <w:endnote w:type="continuationSeparator" w:id="0">
    <w:p w14:paraId="509DBDD5" w14:textId="77777777" w:rsidR="00CD0366" w:rsidRDefault="00CD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IDFont+F2">
    <w:panose1 w:val="00000000000000000000"/>
    <w:charset w:val="00"/>
    <w:family w:val="roman"/>
    <w:notTrueType/>
    <w:pitch w:val="default"/>
  </w:font>
  <w:font w:name="Liberation Serif">
    <w:altName w:val="Times New Roman"/>
    <w:charset w:val="EE"/>
    <w:family w:val="roman"/>
    <w:pitch w:val="variable"/>
  </w:font>
  <w:font w:name="ArialNarrow">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4F5FF" w14:textId="77777777" w:rsidR="00CD0366" w:rsidRDefault="00CD0366">
      <w:r>
        <w:separator/>
      </w:r>
    </w:p>
  </w:footnote>
  <w:footnote w:type="continuationSeparator" w:id="0">
    <w:p w14:paraId="6F38C87C" w14:textId="77777777" w:rsidR="00CD0366" w:rsidRDefault="00CD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0FC7" w14:textId="77777777" w:rsidR="00735214" w:rsidRPr="00026C7E" w:rsidRDefault="00735214">
    <w:pPr>
      <w:pStyle w:val="Nagwek"/>
      <w:tabs>
        <w:tab w:val="clear" w:pos="4536"/>
        <w:tab w:val="clear" w:pos="9072"/>
      </w:tabs>
      <w:ind w:right="-1"/>
      <w:jc w:val="center"/>
      <w:rPr>
        <w:i/>
        <w:sz w:val="20"/>
      </w:rPr>
    </w:pPr>
    <w:r w:rsidRPr="00026C7E">
      <w:rPr>
        <w:rStyle w:val="Numerstrony"/>
      </w:rPr>
      <w:t>-</w:t>
    </w:r>
    <w:r w:rsidRPr="00026C7E">
      <w:rPr>
        <w:sz w:val="20"/>
      </w:rPr>
      <w:t xml:space="preserve"> </w:t>
    </w:r>
    <w:r w:rsidRPr="00026C7E">
      <w:rPr>
        <w:rStyle w:val="Numerstrony"/>
      </w:rPr>
      <w:fldChar w:fldCharType="begin"/>
    </w:r>
    <w:r w:rsidRPr="00026C7E">
      <w:rPr>
        <w:rStyle w:val="Numerstrony"/>
      </w:rPr>
      <w:instrText xml:space="preserve"> PAGE </w:instrText>
    </w:r>
    <w:r w:rsidRPr="00026C7E">
      <w:rPr>
        <w:rStyle w:val="Numerstrony"/>
      </w:rPr>
      <w:fldChar w:fldCharType="separate"/>
    </w:r>
    <w:r w:rsidR="00810076">
      <w:rPr>
        <w:rStyle w:val="Numerstrony"/>
        <w:noProof/>
      </w:rPr>
      <w:t>13</w:t>
    </w:r>
    <w:r w:rsidRPr="00026C7E">
      <w:rPr>
        <w:rStyle w:val="Numerstrony"/>
      </w:rPr>
      <w:fldChar w:fldCharType="end"/>
    </w:r>
    <w:r w:rsidRPr="00026C7E">
      <w:rPr>
        <w:rStyle w:val="Numerstrony"/>
      </w:rPr>
      <w:t xml:space="preserve"> -</w:t>
    </w:r>
  </w:p>
  <w:p w14:paraId="33AA0150" w14:textId="00F670C6" w:rsidR="00735214" w:rsidRPr="00026C7E" w:rsidRDefault="00735214" w:rsidP="00381587">
    <w:pPr>
      <w:pStyle w:val="Nagwek"/>
      <w:tabs>
        <w:tab w:val="clear" w:pos="9072"/>
      </w:tabs>
      <w:rPr>
        <w:szCs w:val="24"/>
      </w:rPr>
    </w:pPr>
    <w:r w:rsidRPr="00026C7E">
      <w:rPr>
        <w:b/>
        <w:i/>
        <w:szCs w:val="24"/>
      </w:rPr>
      <w:t>znak sprawy</w:t>
    </w:r>
    <w:r w:rsidRPr="00026C7E">
      <w:rPr>
        <w:b/>
        <w:szCs w:val="24"/>
      </w:rPr>
      <w:t>:</w:t>
    </w:r>
    <w:r>
      <w:rPr>
        <w:b/>
        <w:szCs w:val="24"/>
      </w:rPr>
      <w:t xml:space="preserve"> </w:t>
    </w:r>
    <w:r w:rsidR="00F20B6A">
      <w:rPr>
        <w:b/>
        <w:szCs w:val="24"/>
      </w:rPr>
      <w:t>P-1/2022</w:t>
    </w:r>
    <w:r>
      <w:rPr>
        <w:b/>
      </w:rPr>
      <w:tab/>
    </w:r>
    <w:r>
      <w:rPr>
        <w:b/>
      </w:rPr>
      <w:tab/>
    </w:r>
    <w:r>
      <w:rPr>
        <w:b/>
      </w:rPr>
      <w:tab/>
    </w:r>
    <w:r>
      <w:rPr>
        <w:b/>
      </w:rPr>
      <w:tab/>
    </w:r>
    <w:r>
      <w:rPr>
        <w:b/>
      </w:rPr>
      <w:tab/>
    </w:r>
    <w:r>
      <w:rPr>
        <w:b/>
      </w:rPr>
      <w:tab/>
      <w:t xml:space="preserve">          </w:t>
    </w:r>
    <w:r w:rsidR="009B4293">
      <w:rPr>
        <w:b/>
        <w:szCs w:val="24"/>
      </w:rPr>
      <w:t>S</w:t>
    </w:r>
    <w:r w:rsidRPr="00026C7E">
      <w:rPr>
        <w:b/>
        <w:szCs w:val="24"/>
      </w:rPr>
      <w:t>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3B690" w14:textId="1FDD9BBB" w:rsidR="00735214" w:rsidRPr="008762CF" w:rsidRDefault="00812196" w:rsidP="008762CF">
    <w:pPr>
      <w:pStyle w:val="Tytu"/>
      <w:ind w:left="720"/>
      <w:jc w:val="both"/>
      <w:rPr>
        <w:rFonts w:ascii="Times New Roman" w:hAnsi="Times New Roman"/>
        <w:b w:val="0"/>
        <w:bCs/>
        <w:iC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singleLevel"/>
    <w:tmpl w:val="00000009"/>
    <w:lvl w:ilvl="0">
      <w:numFmt w:val="bullet"/>
      <w:lvlText w:val=""/>
      <w:lvlJc w:val="left"/>
      <w:pPr>
        <w:tabs>
          <w:tab w:val="num" w:pos="454"/>
        </w:tabs>
        <w:ind w:left="454" w:hanging="454"/>
      </w:pPr>
      <w:rPr>
        <w:rFonts w:ascii="Symbol" w:hAnsi="Symbol" w:cs="Symbol" w:hint="default"/>
        <w:sz w:val="24"/>
        <w:szCs w:val="24"/>
      </w:rPr>
    </w:lvl>
  </w:abstractNum>
  <w:abstractNum w:abstractNumId="2">
    <w:nsid w:val="02DE2BE0"/>
    <w:multiLevelType w:val="hybridMultilevel"/>
    <w:tmpl w:val="BA1A2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E520A"/>
    <w:multiLevelType w:val="multilevel"/>
    <w:tmpl w:val="301CFD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9CB7034"/>
    <w:multiLevelType w:val="multilevel"/>
    <w:tmpl w:val="7C82EF0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B73C94"/>
    <w:multiLevelType w:val="hybridMultilevel"/>
    <w:tmpl w:val="04BAAB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92216F"/>
    <w:multiLevelType w:val="multilevel"/>
    <w:tmpl w:val="AC6E66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0745957"/>
    <w:multiLevelType w:val="hybridMultilevel"/>
    <w:tmpl w:val="40CC3A06"/>
    <w:lvl w:ilvl="0" w:tplc="6BF05E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16618EB"/>
    <w:multiLevelType w:val="hybridMultilevel"/>
    <w:tmpl w:val="64A6A9D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EE2A1B"/>
    <w:multiLevelType w:val="multilevel"/>
    <w:tmpl w:val="FB941C00"/>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10">
    <w:nsid w:val="1C4B1AAA"/>
    <w:multiLevelType w:val="multilevel"/>
    <w:tmpl w:val="231648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CC901DC"/>
    <w:multiLevelType w:val="multilevel"/>
    <w:tmpl w:val="1B7A86D0"/>
    <w:lvl w:ilvl="0">
      <w:start w:val="1"/>
      <w:numFmt w:val="decimal"/>
      <w:lvlText w:val="%1."/>
      <w:lvlJc w:val="left"/>
      <w:pPr>
        <w:ind w:left="360" w:hanging="360"/>
      </w:pPr>
      <w:rPr>
        <w:rFonts w:ascii="Times New Roman" w:eastAsia="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1E1530A8"/>
    <w:multiLevelType w:val="hybridMultilevel"/>
    <w:tmpl w:val="9CCA5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310C08"/>
    <w:multiLevelType w:val="multilevel"/>
    <w:tmpl w:val="91EA60B6"/>
    <w:styleLink w:val="WWNum21"/>
    <w:lvl w:ilvl="0">
      <w:numFmt w:val="bullet"/>
      <w:lvlText w:val=""/>
      <w:lvlJc w:val="left"/>
      <w:pPr>
        <w:ind w:left="720" w:hanging="360"/>
      </w:pPr>
      <w:rPr>
        <w:rFonts w:ascii="Symbol" w:hAnsi="Symbol"/>
        <w:b w:val="0"/>
        <w:i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30A14A9E"/>
    <w:multiLevelType w:val="multilevel"/>
    <w:tmpl w:val="9228A6F6"/>
    <w:lvl w:ilvl="0">
      <w:start w:val="21"/>
      <w:numFmt w:val="decimal"/>
      <w:lvlText w:val="%1."/>
      <w:lvlJc w:val="left"/>
      <w:pPr>
        <w:tabs>
          <w:tab w:val="num" w:pos="0"/>
        </w:tabs>
        <w:ind w:left="360" w:hanging="360"/>
      </w:pPr>
      <w:rPr>
        <w:rFonts w:hint="default"/>
        <w:u w:val="none"/>
      </w:rPr>
    </w:lvl>
    <w:lvl w:ilvl="1">
      <w:start w:val="1"/>
      <w:numFmt w:val="lowerLetter"/>
      <w:lvlText w:val="%2."/>
      <w:lvlJc w:val="left"/>
      <w:pPr>
        <w:tabs>
          <w:tab w:val="num" w:pos="0"/>
        </w:tabs>
        <w:ind w:left="1080" w:hanging="360"/>
      </w:pPr>
      <w:rPr>
        <w:rFonts w:hint="default"/>
        <w:u w:val="none"/>
      </w:rPr>
    </w:lvl>
    <w:lvl w:ilvl="2">
      <w:start w:val="1"/>
      <w:numFmt w:val="lowerRoman"/>
      <w:lvlText w:val="%3."/>
      <w:lvlJc w:val="right"/>
      <w:pPr>
        <w:tabs>
          <w:tab w:val="num" w:pos="0"/>
        </w:tabs>
        <w:ind w:left="1800" w:hanging="360"/>
      </w:pPr>
      <w:rPr>
        <w:rFonts w:hint="default"/>
        <w:u w:val="none"/>
      </w:rPr>
    </w:lvl>
    <w:lvl w:ilvl="3">
      <w:start w:val="1"/>
      <w:numFmt w:val="decimal"/>
      <w:lvlText w:val="%4."/>
      <w:lvlJc w:val="left"/>
      <w:pPr>
        <w:tabs>
          <w:tab w:val="num" w:pos="0"/>
        </w:tabs>
        <w:ind w:left="2520" w:hanging="360"/>
      </w:pPr>
      <w:rPr>
        <w:rFonts w:hint="default"/>
        <w:u w:val="none"/>
      </w:rPr>
    </w:lvl>
    <w:lvl w:ilvl="4">
      <w:start w:val="1"/>
      <w:numFmt w:val="lowerLetter"/>
      <w:lvlText w:val="%5."/>
      <w:lvlJc w:val="left"/>
      <w:pPr>
        <w:tabs>
          <w:tab w:val="num" w:pos="0"/>
        </w:tabs>
        <w:ind w:left="3240" w:hanging="360"/>
      </w:pPr>
      <w:rPr>
        <w:rFonts w:hint="default"/>
        <w:u w:val="none"/>
      </w:rPr>
    </w:lvl>
    <w:lvl w:ilvl="5">
      <w:start w:val="1"/>
      <w:numFmt w:val="lowerRoman"/>
      <w:lvlText w:val="%6."/>
      <w:lvlJc w:val="right"/>
      <w:pPr>
        <w:tabs>
          <w:tab w:val="num" w:pos="0"/>
        </w:tabs>
        <w:ind w:left="3960" w:hanging="360"/>
      </w:pPr>
      <w:rPr>
        <w:rFonts w:hint="default"/>
        <w:u w:val="none"/>
      </w:rPr>
    </w:lvl>
    <w:lvl w:ilvl="6">
      <w:start w:val="1"/>
      <w:numFmt w:val="decimal"/>
      <w:lvlText w:val="%7."/>
      <w:lvlJc w:val="left"/>
      <w:pPr>
        <w:tabs>
          <w:tab w:val="num" w:pos="0"/>
        </w:tabs>
        <w:ind w:left="4680" w:hanging="360"/>
      </w:pPr>
      <w:rPr>
        <w:rFonts w:hint="default"/>
        <w:u w:val="none"/>
      </w:rPr>
    </w:lvl>
    <w:lvl w:ilvl="7">
      <w:start w:val="1"/>
      <w:numFmt w:val="lowerLetter"/>
      <w:lvlText w:val="%8."/>
      <w:lvlJc w:val="left"/>
      <w:pPr>
        <w:tabs>
          <w:tab w:val="num" w:pos="0"/>
        </w:tabs>
        <w:ind w:left="5400" w:hanging="360"/>
      </w:pPr>
      <w:rPr>
        <w:rFonts w:hint="default"/>
        <w:u w:val="none"/>
      </w:rPr>
    </w:lvl>
    <w:lvl w:ilvl="8">
      <w:start w:val="1"/>
      <w:numFmt w:val="lowerRoman"/>
      <w:lvlText w:val="%9."/>
      <w:lvlJc w:val="right"/>
      <w:pPr>
        <w:tabs>
          <w:tab w:val="num" w:pos="0"/>
        </w:tabs>
        <w:ind w:left="6120" w:hanging="360"/>
      </w:pPr>
      <w:rPr>
        <w:rFonts w:hint="default"/>
        <w:u w:val="none"/>
      </w:rPr>
    </w:lvl>
  </w:abstractNum>
  <w:abstractNum w:abstractNumId="15">
    <w:nsid w:val="31900E90"/>
    <w:multiLevelType w:val="multilevel"/>
    <w:tmpl w:val="DC123436"/>
    <w:styleLink w:val="WWNum20"/>
    <w:lvl w:ilvl="0">
      <w:numFmt w:val="bullet"/>
      <w:lvlText w:val=""/>
      <w:lvlJc w:val="left"/>
      <w:pPr>
        <w:ind w:left="720" w:hanging="360"/>
      </w:pPr>
      <w:rPr>
        <w:rFonts w:ascii="Symbol" w:hAnsi="Symbol"/>
        <w:b w:val="0"/>
        <w:i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31C76D3D"/>
    <w:multiLevelType w:val="multilevel"/>
    <w:tmpl w:val="3C005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1F007D0"/>
    <w:multiLevelType w:val="hybridMultilevel"/>
    <w:tmpl w:val="C37046EE"/>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4FA0DC7"/>
    <w:multiLevelType w:val="hybridMultilevel"/>
    <w:tmpl w:val="81DEBD68"/>
    <w:lvl w:ilvl="0" w:tplc="09E4F464">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AFE6F14"/>
    <w:multiLevelType w:val="hybridMultilevel"/>
    <w:tmpl w:val="39C8FE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2993504"/>
    <w:multiLevelType w:val="hybridMultilevel"/>
    <w:tmpl w:val="0E343840"/>
    <w:lvl w:ilvl="0" w:tplc="B0E4A4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BD602E5"/>
    <w:multiLevelType w:val="multilevel"/>
    <w:tmpl w:val="6A9EBD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4C5F1435"/>
    <w:multiLevelType w:val="multilevel"/>
    <w:tmpl w:val="C7B03E50"/>
    <w:lvl w:ilvl="0">
      <w:start w:val="1"/>
      <w:numFmt w:val="lowerLetter"/>
      <w:lvlText w:val="%1)"/>
      <w:lvlJc w:val="left"/>
      <w:pPr>
        <w:tabs>
          <w:tab w:val="num" w:pos="717"/>
        </w:tabs>
        <w:ind w:left="71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3">
    <w:nsid w:val="516F4A81"/>
    <w:multiLevelType w:val="multilevel"/>
    <w:tmpl w:val="EFE6DDDE"/>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5860278A"/>
    <w:multiLevelType w:val="singleLevel"/>
    <w:tmpl w:val="146A9690"/>
    <w:lvl w:ilvl="0">
      <w:start w:val="1"/>
      <w:numFmt w:val="decimal"/>
      <w:lvlText w:val="%1)"/>
      <w:legacy w:legacy="1" w:legacySpace="0" w:legacyIndent="283"/>
      <w:lvlJc w:val="left"/>
      <w:pPr>
        <w:ind w:left="283" w:hanging="283"/>
      </w:pPr>
    </w:lvl>
  </w:abstractNum>
  <w:abstractNum w:abstractNumId="25">
    <w:nsid w:val="5BA478E6"/>
    <w:multiLevelType w:val="hybridMultilevel"/>
    <w:tmpl w:val="CB8A107A"/>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E5073C9"/>
    <w:multiLevelType w:val="hybridMultilevel"/>
    <w:tmpl w:val="7ECA8ED2"/>
    <w:lvl w:ilvl="0" w:tplc="A91C2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B359F1"/>
    <w:multiLevelType w:val="hybridMultilevel"/>
    <w:tmpl w:val="6C3C98F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6883A5F"/>
    <w:multiLevelType w:val="multilevel"/>
    <w:tmpl w:val="FFC032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6CBF33CB"/>
    <w:multiLevelType w:val="multilevel"/>
    <w:tmpl w:val="CFEC4726"/>
    <w:lvl w:ilvl="0">
      <w:start w:val="1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0">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895ADB"/>
    <w:multiLevelType w:val="multilevel"/>
    <w:tmpl w:val="BCEAE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768D542B"/>
    <w:multiLevelType w:val="multilevel"/>
    <w:tmpl w:val="9776EE5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6EF0469"/>
    <w:multiLevelType w:val="multilevel"/>
    <w:tmpl w:val="E37CB27A"/>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FA7641"/>
    <w:multiLevelType w:val="multilevel"/>
    <w:tmpl w:val="F62ECBD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7"/>
  </w:num>
  <w:num w:numId="3">
    <w:abstractNumId w:val="24"/>
  </w:num>
  <w:num w:numId="4">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5">
    <w:abstractNumId w:val="20"/>
  </w:num>
  <w:num w:numId="6">
    <w:abstractNumId w:val="25"/>
  </w:num>
  <w:num w:numId="7">
    <w:abstractNumId w:val="30"/>
  </w:num>
  <w:num w:numId="8">
    <w:abstractNumId w:val="16"/>
  </w:num>
  <w:num w:numId="9">
    <w:abstractNumId w:val="34"/>
  </w:num>
  <w:num w:numId="10">
    <w:abstractNumId w:val="10"/>
  </w:num>
  <w:num w:numId="11">
    <w:abstractNumId w:val="31"/>
  </w:num>
  <w:num w:numId="12">
    <w:abstractNumId w:val="4"/>
  </w:num>
  <w:num w:numId="13">
    <w:abstractNumId w:val="3"/>
  </w:num>
  <w:num w:numId="14">
    <w:abstractNumId w:val="6"/>
  </w:num>
  <w:num w:numId="15">
    <w:abstractNumId w:val="14"/>
  </w:num>
  <w:num w:numId="16">
    <w:abstractNumId w:val="29"/>
  </w:num>
  <w:num w:numId="17">
    <w:abstractNumId w:val="8"/>
  </w:num>
  <w:num w:numId="18">
    <w:abstractNumId w:val="18"/>
  </w:num>
  <w:num w:numId="19">
    <w:abstractNumId w:val="2"/>
  </w:num>
  <w:num w:numId="20">
    <w:abstractNumId w:val="26"/>
  </w:num>
  <w:num w:numId="21">
    <w:abstractNumId w:val="33"/>
  </w:num>
  <w:num w:numId="22">
    <w:abstractNumId w:val="22"/>
  </w:num>
  <w:num w:numId="23">
    <w:abstractNumId w:val="19"/>
  </w:num>
  <w:num w:numId="24">
    <w:abstractNumId w:val="5"/>
  </w:num>
  <w:num w:numId="25">
    <w:abstractNumId w:val="27"/>
  </w:num>
  <w:num w:numId="26">
    <w:abstractNumId w:val="21"/>
  </w:num>
  <w:num w:numId="27">
    <w:abstractNumId w:val="28"/>
  </w:num>
  <w:num w:numId="28">
    <w:abstractNumId w:val="32"/>
  </w:num>
  <w:num w:numId="29">
    <w:abstractNumId w:val="12"/>
  </w:num>
  <w:num w:numId="30">
    <w:abstractNumId w:val="1"/>
  </w:num>
  <w:num w:numId="31">
    <w:abstractNumId w:val="17"/>
  </w:num>
  <w:num w:numId="32">
    <w:abstractNumId w:val="11"/>
  </w:num>
  <w:num w:numId="33">
    <w:abstractNumId w:val="15"/>
  </w:num>
  <w:num w:numId="34">
    <w:abstractNumId w:val="13"/>
  </w:num>
  <w:num w:numId="35">
    <w:abstractNumId w:val="23"/>
  </w:num>
  <w:num w:numId="36">
    <w:abstractNumId w:val="23"/>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6F"/>
    <w:rsid w:val="00003A3B"/>
    <w:rsid w:val="00004409"/>
    <w:rsid w:val="00013448"/>
    <w:rsid w:val="000139FA"/>
    <w:rsid w:val="00015151"/>
    <w:rsid w:val="00017106"/>
    <w:rsid w:val="000174CE"/>
    <w:rsid w:val="000236B2"/>
    <w:rsid w:val="0002550E"/>
    <w:rsid w:val="000274DD"/>
    <w:rsid w:val="00035C26"/>
    <w:rsid w:val="00035E11"/>
    <w:rsid w:val="00036657"/>
    <w:rsid w:val="000417DF"/>
    <w:rsid w:val="00041881"/>
    <w:rsid w:val="000425FD"/>
    <w:rsid w:val="00044B31"/>
    <w:rsid w:val="00045EA2"/>
    <w:rsid w:val="00047252"/>
    <w:rsid w:val="00050B15"/>
    <w:rsid w:val="00052500"/>
    <w:rsid w:val="00053E24"/>
    <w:rsid w:val="00054C90"/>
    <w:rsid w:val="00061D19"/>
    <w:rsid w:val="000636F5"/>
    <w:rsid w:val="0006600F"/>
    <w:rsid w:val="00066862"/>
    <w:rsid w:val="00067B81"/>
    <w:rsid w:val="0007511B"/>
    <w:rsid w:val="000763FE"/>
    <w:rsid w:val="00076AAC"/>
    <w:rsid w:val="00080293"/>
    <w:rsid w:val="000802D0"/>
    <w:rsid w:val="00085759"/>
    <w:rsid w:val="00085955"/>
    <w:rsid w:val="0009491F"/>
    <w:rsid w:val="00096735"/>
    <w:rsid w:val="000A0A4D"/>
    <w:rsid w:val="000A1C75"/>
    <w:rsid w:val="000A261C"/>
    <w:rsid w:val="000A3583"/>
    <w:rsid w:val="000A4683"/>
    <w:rsid w:val="000B1B84"/>
    <w:rsid w:val="000B561A"/>
    <w:rsid w:val="000C4792"/>
    <w:rsid w:val="000C6B6B"/>
    <w:rsid w:val="000D0C7A"/>
    <w:rsid w:val="000D44D2"/>
    <w:rsid w:val="000E233C"/>
    <w:rsid w:val="000E3004"/>
    <w:rsid w:val="000E49B3"/>
    <w:rsid w:val="000F0568"/>
    <w:rsid w:val="000F0EBC"/>
    <w:rsid w:val="000F1873"/>
    <w:rsid w:val="000F497D"/>
    <w:rsid w:val="000F56C0"/>
    <w:rsid w:val="0010063A"/>
    <w:rsid w:val="00110224"/>
    <w:rsid w:val="001129D7"/>
    <w:rsid w:val="00113D97"/>
    <w:rsid w:val="001201D8"/>
    <w:rsid w:val="00120A6A"/>
    <w:rsid w:val="00124174"/>
    <w:rsid w:val="00125C83"/>
    <w:rsid w:val="00126506"/>
    <w:rsid w:val="00126E34"/>
    <w:rsid w:val="00135A78"/>
    <w:rsid w:val="00137D84"/>
    <w:rsid w:val="0014113E"/>
    <w:rsid w:val="00143749"/>
    <w:rsid w:val="001451C0"/>
    <w:rsid w:val="00145596"/>
    <w:rsid w:val="00146EEA"/>
    <w:rsid w:val="001476E6"/>
    <w:rsid w:val="001523C4"/>
    <w:rsid w:val="0015672E"/>
    <w:rsid w:val="0015731B"/>
    <w:rsid w:val="00161A2E"/>
    <w:rsid w:val="00165A67"/>
    <w:rsid w:val="00170AFF"/>
    <w:rsid w:val="00170DA3"/>
    <w:rsid w:val="00171DB4"/>
    <w:rsid w:val="0017367C"/>
    <w:rsid w:val="0017465D"/>
    <w:rsid w:val="00175A64"/>
    <w:rsid w:val="00180BEB"/>
    <w:rsid w:val="001816A8"/>
    <w:rsid w:val="00181949"/>
    <w:rsid w:val="00183493"/>
    <w:rsid w:val="00187230"/>
    <w:rsid w:val="00191E14"/>
    <w:rsid w:val="001A1AEC"/>
    <w:rsid w:val="001A2336"/>
    <w:rsid w:val="001B5B66"/>
    <w:rsid w:val="001B6706"/>
    <w:rsid w:val="001C1482"/>
    <w:rsid w:val="001C172F"/>
    <w:rsid w:val="001C1EEC"/>
    <w:rsid w:val="001C2019"/>
    <w:rsid w:val="001C2BDF"/>
    <w:rsid w:val="001C330F"/>
    <w:rsid w:val="001C78CE"/>
    <w:rsid w:val="001D04A3"/>
    <w:rsid w:val="001D10E4"/>
    <w:rsid w:val="001D6AA6"/>
    <w:rsid w:val="001D78D0"/>
    <w:rsid w:val="001E06E9"/>
    <w:rsid w:val="001E07F4"/>
    <w:rsid w:val="001E41D2"/>
    <w:rsid w:val="001F1843"/>
    <w:rsid w:val="001F4251"/>
    <w:rsid w:val="0020110E"/>
    <w:rsid w:val="002040E7"/>
    <w:rsid w:val="00204696"/>
    <w:rsid w:val="00212F84"/>
    <w:rsid w:val="0021518D"/>
    <w:rsid w:val="00215AD9"/>
    <w:rsid w:val="0021625F"/>
    <w:rsid w:val="0021636D"/>
    <w:rsid w:val="00221140"/>
    <w:rsid w:val="00224054"/>
    <w:rsid w:val="002265DB"/>
    <w:rsid w:val="00227E01"/>
    <w:rsid w:val="00230C34"/>
    <w:rsid w:val="0023174E"/>
    <w:rsid w:val="00233804"/>
    <w:rsid w:val="0023617B"/>
    <w:rsid w:val="00240FEA"/>
    <w:rsid w:val="002419DC"/>
    <w:rsid w:val="002431E1"/>
    <w:rsid w:val="00244547"/>
    <w:rsid w:val="00246800"/>
    <w:rsid w:val="002515D6"/>
    <w:rsid w:val="002576C0"/>
    <w:rsid w:val="00262866"/>
    <w:rsid w:val="0026292B"/>
    <w:rsid w:val="00263BD3"/>
    <w:rsid w:val="002650D8"/>
    <w:rsid w:val="00267E14"/>
    <w:rsid w:val="00272C0C"/>
    <w:rsid w:val="00273389"/>
    <w:rsid w:val="00276980"/>
    <w:rsid w:val="00277DB8"/>
    <w:rsid w:val="0028058A"/>
    <w:rsid w:val="00285B9A"/>
    <w:rsid w:val="002879B4"/>
    <w:rsid w:val="0029083B"/>
    <w:rsid w:val="00291FEF"/>
    <w:rsid w:val="002A5968"/>
    <w:rsid w:val="002A64FC"/>
    <w:rsid w:val="002B3763"/>
    <w:rsid w:val="002C13A6"/>
    <w:rsid w:val="002C1FBA"/>
    <w:rsid w:val="002C3D9E"/>
    <w:rsid w:val="002C4F6C"/>
    <w:rsid w:val="002C7608"/>
    <w:rsid w:val="002D0354"/>
    <w:rsid w:val="002D23DF"/>
    <w:rsid w:val="002D2E49"/>
    <w:rsid w:val="002D4214"/>
    <w:rsid w:val="002D5208"/>
    <w:rsid w:val="002D5333"/>
    <w:rsid w:val="002E18FE"/>
    <w:rsid w:val="002E239B"/>
    <w:rsid w:val="002F06B1"/>
    <w:rsid w:val="002F2317"/>
    <w:rsid w:val="002F4688"/>
    <w:rsid w:val="002F4BD0"/>
    <w:rsid w:val="002F4D21"/>
    <w:rsid w:val="002F706A"/>
    <w:rsid w:val="00300E0A"/>
    <w:rsid w:val="003013C9"/>
    <w:rsid w:val="00301B75"/>
    <w:rsid w:val="00303805"/>
    <w:rsid w:val="00304DD2"/>
    <w:rsid w:val="003060CE"/>
    <w:rsid w:val="003061D2"/>
    <w:rsid w:val="00307288"/>
    <w:rsid w:val="00307817"/>
    <w:rsid w:val="00310432"/>
    <w:rsid w:val="00310B20"/>
    <w:rsid w:val="00312B01"/>
    <w:rsid w:val="00313B91"/>
    <w:rsid w:val="00315687"/>
    <w:rsid w:val="0031794E"/>
    <w:rsid w:val="00321A6E"/>
    <w:rsid w:val="003231A4"/>
    <w:rsid w:val="00323FA3"/>
    <w:rsid w:val="00333A82"/>
    <w:rsid w:val="00334BB2"/>
    <w:rsid w:val="00335680"/>
    <w:rsid w:val="00335779"/>
    <w:rsid w:val="00336D30"/>
    <w:rsid w:val="00337D61"/>
    <w:rsid w:val="00342FB7"/>
    <w:rsid w:val="00343BB6"/>
    <w:rsid w:val="003444D3"/>
    <w:rsid w:val="0034535F"/>
    <w:rsid w:val="00345995"/>
    <w:rsid w:val="00345C24"/>
    <w:rsid w:val="003516C5"/>
    <w:rsid w:val="00353278"/>
    <w:rsid w:val="0035360F"/>
    <w:rsid w:val="003540DD"/>
    <w:rsid w:val="003552A4"/>
    <w:rsid w:val="00357E78"/>
    <w:rsid w:val="00360F13"/>
    <w:rsid w:val="00361C15"/>
    <w:rsid w:val="00362032"/>
    <w:rsid w:val="00362BC3"/>
    <w:rsid w:val="00364919"/>
    <w:rsid w:val="003654E6"/>
    <w:rsid w:val="0037091E"/>
    <w:rsid w:val="00374468"/>
    <w:rsid w:val="00375F12"/>
    <w:rsid w:val="00377D80"/>
    <w:rsid w:val="00381587"/>
    <w:rsid w:val="00387E8E"/>
    <w:rsid w:val="00390262"/>
    <w:rsid w:val="00390C5A"/>
    <w:rsid w:val="003910E1"/>
    <w:rsid w:val="00392150"/>
    <w:rsid w:val="00392A07"/>
    <w:rsid w:val="003931C8"/>
    <w:rsid w:val="00393267"/>
    <w:rsid w:val="00396771"/>
    <w:rsid w:val="003A0236"/>
    <w:rsid w:val="003A0AE9"/>
    <w:rsid w:val="003B0D7E"/>
    <w:rsid w:val="003B275F"/>
    <w:rsid w:val="003B2FC9"/>
    <w:rsid w:val="003B4DC1"/>
    <w:rsid w:val="003C263B"/>
    <w:rsid w:val="003C26A5"/>
    <w:rsid w:val="003C37A3"/>
    <w:rsid w:val="003C4414"/>
    <w:rsid w:val="003C4F98"/>
    <w:rsid w:val="003C4FF7"/>
    <w:rsid w:val="003D0C07"/>
    <w:rsid w:val="003D1B81"/>
    <w:rsid w:val="003D2B33"/>
    <w:rsid w:val="003E02BE"/>
    <w:rsid w:val="003E23F4"/>
    <w:rsid w:val="003E6553"/>
    <w:rsid w:val="003E73D2"/>
    <w:rsid w:val="003E7F16"/>
    <w:rsid w:val="003F0FD7"/>
    <w:rsid w:val="003F7D46"/>
    <w:rsid w:val="00400C67"/>
    <w:rsid w:val="00402F88"/>
    <w:rsid w:val="00404F9B"/>
    <w:rsid w:val="00406A08"/>
    <w:rsid w:val="0040754B"/>
    <w:rsid w:val="00411D45"/>
    <w:rsid w:val="00412DEC"/>
    <w:rsid w:val="004134BC"/>
    <w:rsid w:val="004206B1"/>
    <w:rsid w:val="00421352"/>
    <w:rsid w:val="00421FAB"/>
    <w:rsid w:val="00422840"/>
    <w:rsid w:val="00422D3B"/>
    <w:rsid w:val="00425791"/>
    <w:rsid w:val="00430906"/>
    <w:rsid w:val="004337B8"/>
    <w:rsid w:val="0043561E"/>
    <w:rsid w:val="00435716"/>
    <w:rsid w:val="00435B8D"/>
    <w:rsid w:val="0045548F"/>
    <w:rsid w:val="0046138E"/>
    <w:rsid w:val="00463CEC"/>
    <w:rsid w:val="004644DD"/>
    <w:rsid w:val="00472F33"/>
    <w:rsid w:val="00473939"/>
    <w:rsid w:val="004751B5"/>
    <w:rsid w:val="0047596A"/>
    <w:rsid w:val="00476A98"/>
    <w:rsid w:val="00484123"/>
    <w:rsid w:val="004842C6"/>
    <w:rsid w:val="00484C36"/>
    <w:rsid w:val="0048638C"/>
    <w:rsid w:val="004864D2"/>
    <w:rsid w:val="004914B5"/>
    <w:rsid w:val="0049318F"/>
    <w:rsid w:val="00493616"/>
    <w:rsid w:val="00493A00"/>
    <w:rsid w:val="004944A5"/>
    <w:rsid w:val="00496448"/>
    <w:rsid w:val="004971DF"/>
    <w:rsid w:val="004A1254"/>
    <w:rsid w:val="004A13D6"/>
    <w:rsid w:val="004A2E23"/>
    <w:rsid w:val="004A3B8C"/>
    <w:rsid w:val="004A56D8"/>
    <w:rsid w:val="004A62E8"/>
    <w:rsid w:val="004A64A8"/>
    <w:rsid w:val="004B594A"/>
    <w:rsid w:val="004B5BE1"/>
    <w:rsid w:val="004B7772"/>
    <w:rsid w:val="004C0039"/>
    <w:rsid w:val="004C3D8D"/>
    <w:rsid w:val="004C5A1C"/>
    <w:rsid w:val="004D053B"/>
    <w:rsid w:val="004D0D33"/>
    <w:rsid w:val="004D24D1"/>
    <w:rsid w:val="004D29AF"/>
    <w:rsid w:val="004D3CC5"/>
    <w:rsid w:val="004D5519"/>
    <w:rsid w:val="004D56FE"/>
    <w:rsid w:val="004D7946"/>
    <w:rsid w:val="004D7C66"/>
    <w:rsid w:val="004E047B"/>
    <w:rsid w:val="004E2000"/>
    <w:rsid w:val="004E2FB9"/>
    <w:rsid w:val="004F2A06"/>
    <w:rsid w:val="004F7A90"/>
    <w:rsid w:val="005001BF"/>
    <w:rsid w:val="005010F2"/>
    <w:rsid w:val="0050591C"/>
    <w:rsid w:val="00521258"/>
    <w:rsid w:val="00522E79"/>
    <w:rsid w:val="00525951"/>
    <w:rsid w:val="005302E8"/>
    <w:rsid w:val="005341B6"/>
    <w:rsid w:val="00535093"/>
    <w:rsid w:val="00535685"/>
    <w:rsid w:val="00535DED"/>
    <w:rsid w:val="00543C18"/>
    <w:rsid w:val="00547CB7"/>
    <w:rsid w:val="0055165F"/>
    <w:rsid w:val="00551BBB"/>
    <w:rsid w:val="00551DF1"/>
    <w:rsid w:val="0055302A"/>
    <w:rsid w:val="00553DC5"/>
    <w:rsid w:val="0055648D"/>
    <w:rsid w:val="005601F5"/>
    <w:rsid w:val="005613F4"/>
    <w:rsid w:val="0056152E"/>
    <w:rsid w:val="0056395A"/>
    <w:rsid w:val="005644C4"/>
    <w:rsid w:val="00571338"/>
    <w:rsid w:val="00582C55"/>
    <w:rsid w:val="005906E1"/>
    <w:rsid w:val="00590A55"/>
    <w:rsid w:val="00594675"/>
    <w:rsid w:val="00597B3B"/>
    <w:rsid w:val="005A1B98"/>
    <w:rsid w:val="005A45E1"/>
    <w:rsid w:val="005A4F6F"/>
    <w:rsid w:val="005B098B"/>
    <w:rsid w:val="005B0B4C"/>
    <w:rsid w:val="005B20BC"/>
    <w:rsid w:val="005B20F8"/>
    <w:rsid w:val="005B5E79"/>
    <w:rsid w:val="005B76F0"/>
    <w:rsid w:val="005C2146"/>
    <w:rsid w:val="005C34F0"/>
    <w:rsid w:val="005C3613"/>
    <w:rsid w:val="005C5D33"/>
    <w:rsid w:val="005C7458"/>
    <w:rsid w:val="005C7D02"/>
    <w:rsid w:val="005D4103"/>
    <w:rsid w:val="005D419A"/>
    <w:rsid w:val="005D60AC"/>
    <w:rsid w:val="005D620E"/>
    <w:rsid w:val="005E0BD8"/>
    <w:rsid w:val="005E1A57"/>
    <w:rsid w:val="005F0F89"/>
    <w:rsid w:val="005F751E"/>
    <w:rsid w:val="005F7674"/>
    <w:rsid w:val="006038F0"/>
    <w:rsid w:val="006039A2"/>
    <w:rsid w:val="00604CAC"/>
    <w:rsid w:val="00607B20"/>
    <w:rsid w:val="00612D44"/>
    <w:rsid w:val="0061476D"/>
    <w:rsid w:val="00615AEC"/>
    <w:rsid w:val="00616A1C"/>
    <w:rsid w:val="006202BC"/>
    <w:rsid w:val="006226B8"/>
    <w:rsid w:val="00626165"/>
    <w:rsid w:val="00631B6E"/>
    <w:rsid w:val="00632CF0"/>
    <w:rsid w:val="00633BDB"/>
    <w:rsid w:val="006340E0"/>
    <w:rsid w:val="006405B2"/>
    <w:rsid w:val="00641530"/>
    <w:rsid w:val="006421B8"/>
    <w:rsid w:val="00643D4B"/>
    <w:rsid w:val="00645860"/>
    <w:rsid w:val="00652421"/>
    <w:rsid w:val="00656D4D"/>
    <w:rsid w:val="006600C0"/>
    <w:rsid w:val="00660DE4"/>
    <w:rsid w:val="006645E1"/>
    <w:rsid w:val="0066709F"/>
    <w:rsid w:val="00670D15"/>
    <w:rsid w:val="006743FF"/>
    <w:rsid w:val="006766A0"/>
    <w:rsid w:val="00676EB9"/>
    <w:rsid w:val="00680611"/>
    <w:rsid w:val="00685B72"/>
    <w:rsid w:val="00690C47"/>
    <w:rsid w:val="00695062"/>
    <w:rsid w:val="00697C00"/>
    <w:rsid w:val="00697E4A"/>
    <w:rsid w:val="006A11F0"/>
    <w:rsid w:val="006A4236"/>
    <w:rsid w:val="006A55E9"/>
    <w:rsid w:val="006A6594"/>
    <w:rsid w:val="006B1271"/>
    <w:rsid w:val="006B1FAC"/>
    <w:rsid w:val="006B5386"/>
    <w:rsid w:val="006C112B"/>
    <w:rsid w:val="006C2AA5"/>
    <w:rsid w:val="006D052C"/>
    <w:rsid w:val="006D4F1E"/>
    <w:rsid w:val="006E7563"/>
    <w:rsid w:val="006F1A19"/>
    <w:rsid w:val="006F20E3"/>
    <w:rsid w:val="006F2BAA"/>
    <w:rsid w:val="006F7FB7"/>
    <w:rsid w:val="0070208F"/>
    <w:rsid w:val="007058EE"/>
    <w:rsid w:val="00710AC8"/>
    <w:rsid w:val="00712514"/>
    <w:rsid w:val="00712668"/>
    <w:rsid w:val="0071274F"/>
    <w:rsid w:val="007155CF"/>
    <w:rsid w:val="00716492"/>
    <w:rsid w:val="00720836"/>
    <w:rsid w:val="00722344"/>
    <w:rsid w:val="007256D9"/>
    <w:rsid w:val="0072756C"/>
    <w:rsid w:val="00731E4D"/>
    <w:rsid w:val="007348B2"/>
    <w:rsid w:val="00735065"/>
    <w:rsid w:val="00735214"/>
    <w:rsid w:val="0073546A"/>
    <w:rsid w:val="007360B1"/>
    <w:rsid w:val="0073660A"/>
    <w:rsid w:val="00737D29"/>
    <w:rsid w:val="00740B9D"/>
    <w:rsid w:val="00742DC2"/>
    <w:rsid w:val="00742F68"/>
    <w:rsid w:val="0074537D"/>
    <w:rsid w:val="00750059"/>
    <w:rsid w:val="00750EBD"/>
    <w:rsid w:val="00751CDD"/>
    <w:rsid w:val="00751FE1"/>
    <w:rsid w:val="007537A6"/>
    <w:rsid w:val="0075640A"/>
    <w:rsid w:val="00756EF8"/>
    <w:rsid w:val="00762692"/>
    <w:rsid w:val="007628E9"/>
    <w:rsid w:val="007629BA"/>
    <w:rsid w:val="0076422F"/>
    <w:rsid w:val="00764B93"/>
    <w:rsid w:val="0076550F"/>
    <w:rsid w:val="007668CC"/>
    <w:rsid w:val="00770657"/>
    <w:rsid w:val="00770EA9"/>
    <w:rsid w:val="007717F6"/>
    <w:rsid w:val="00773835"/>
    <w:rsid w:val="00783136"/>
    <w:rsid w:val="007867EE"/>
    <w:rsid w:val="00792B72"/>
    <w:rsid w:val="007950AC"/>
    <w:rsid w:val="007A0204"/>
    <w:rsid w:val="007A0CF4"/>
    <w:rsid w:val="007A5797"/>
    <w:rsid w:val="007A67FD"/>
    <w:rsid w:val="007A6B06"/>
    <w:rsid w:val="007B5251"/>
    <w:rsid w:val="007B6BB3"/>
    <w:rsid w:val="007D309F"/>
    <w:rsid w:val="007D30BE"/>
    <w:rsid w:val="007E0013"/>
    <w:rsid w:val="007E13B2"/>
    <w:rsid w:val="007E306C"/>
    <w:rsid w:val="007F3456"/>
    <w:rsid w:val="007F6626"/>
    <w:rsid w:val="007F6F96"/>
    <w:rsid w:val="007F7353"/>
    <w:rsid w:val="007F78B4"/>
    <w:rsid w:val="00800B21"/>
    <w:rsid w:val="008044F8"/>
    <w:rsid w:val="008056FF"/>
    <w:rsid w:val="00806119"/>
    <w:rsid w:val="00806AF4"/>
    <w:rsid w:val="00810076"/>
    <w:rsid w:val="00810C83"/>
    <w:rsid w:val="00811F0D"/>
    <w:rsid w:val="00812196"/>
    <w:rsid w:val="008123B6"/>
    <w:rsid w:val="0081306A"/>
    <w:rsid w:val="00820A38"/>
    <w:rsid w:val="00826304"/>
    <w:rsid w:val="008276FC"/>
    <w:rsid w:val="00836E5A"/>
    <w:rsid w:val="00841C45"/>
    <w:rsid w:val="008427F0"/>
    <w:rsid w:val="0084466B"/>
    <w:rsid w:val="00850AEC"/>
    <w:rsid w:val="008525BC"/>
    <w:rsid w:val="00853A90"/>
    <w:rsid w:val="00855648"/>
    <w:rsid w:val="00857097"/>
    <w:rsid w:val="00861EC8"/>
    <w:rsid w:val="008665EA"/>
    <w:rsid w:val="008666CA"/>
    <w:rsid w:val="0087406C"/>
    <w:rsid w:val="008747C3"/>
    <w:rsid w:val="008762CF"/>
    <w:rsid w:val="0087679B"/>
    <w:rsid w:val="00880581"/>
    <w:rsid w:val="0088244F"/>
    <w:rsid w:val="0088457A"/>
    <w:rsid w:val="00885CF6"/>
    <w:rsid w:val="008861DA"/>
    <w:rsid w:val="00886F79"/>
    <w:rsid w:val="00887C1C"/>
    <w:rsid w:val="008930BB"/>
    <w:rsid w:val="008969A2"/>
    <w:rsid w:val="008A4FDF"/>
    <w:rsid w:val="008B14BA"/>
    <w:rsid w:val="008B5857"/>
    <w:rsid w:val="008B6033"/>
    <w:rsid w:val="008B6293"/>
    <w:rsid w:val="008B793F"/>
    <w:rsid w:val="008B7EFF"/>
    <w:rsid w:val="008C042C"/>
    <w:rsid w:val="008C0B47"/>
    <w:rsid w:val="008C31C3"/>
    <w:rsid w:val="008C4C57"/>
    <w:rsid w:val="008C77A7"/>
    <w:rsid w:val="008D00A4"/>
    <w:rsid w:val="008D0629"/>
    <w:rsid w:val="008E08A3"/>
    <w:rsid w:val="008E237B"/>
    <w:rsid w:val="008E51E3"/>
    <w:rsid w:val="008E6E40"/>
    <w:rsid w:val="008E7754"/>
    <w:rsid w:val="008F381A"/>
    <w:rsid w:val="008F746C"/>
    <w:rsid w:val="00902E46"/>
    <w:rsid w:val="009036C7"/>
    <w:rsid w:val="0090537A"/>
    <w:rsid w:val="0091195B"/>
    <w:rsid w:val="0091251A"/>
    <w:rsid w:val="00914AB7"/>
    <w:rsid w:val="0091675D"/>
    <w:rsid w:val="0091737A"/>
    <w:rsid w:val="00917EF0"/>
    <w:rsid w:val="00921BE2"/>
    <w:rsid w:val="00923A39"/>
    <w:rsid w:val="00923CA8"/>
    <w:rsid w:val="00925A5E"/>
    <w:rsid w:val="009327FF"/>
    <w:rsid w:val="00932E61"/>
    <w:rsid w:val="00937692"/>
    <w:rsid w:val="00940F1F"/>
    <w:rsid w:val="00941928"/>
    <w:rsid w:val="00942325"/>
    <w:rsid w:val="009426D1"/>
    <w:rsid w:val="009430DC"/>
    <w:rsid w:val="00944178"/>
    <w:rsid w:val="00945610"/>
    <w:rsid w:val="00950623"/>
    <w:rsid w:val="00952E58"/>
    <w:rsid w:val="00952EA6"/>
    <w:rsid w:val="00957458"/>
    <w:rsid w:val="00967609"/>
    <w:rsid w:val="0096793B"/>
    <w:rsid w:val="009710F4"/>
    <w:rsid w:val="009733E8"/>
    <w:rsid w:val="00973592"/>
    <w:rsid w:val="009748C8"/>
    <w:rsid w:val="00986F2F"/>
    <w:rsid w:val="00987FEE"/>
    <w:rsid w:val="00997039"/>
    <w:rsid w:val="00997C71"/>
    <w:rsid w:val="009A0396"/>
    <w:rsid w:val="009A47CB"/>
    <w:rsid w:val="009A683D"/>
    <w:rsid w:val="009B34EF"/>
    <w:rsid w:val="009B4293"/>
    <w:rsid w:val="009B48F2"/>
    <w:rsid w:val="009B5CEE"/>
    <w:rsid w:val="009B6CC1"/>
    <w:rsid w:val="009B7266"/>
    <w:rsid w:val="009C235B"/>
    <w:rsid w:val="009C3A8D"/>
    <w:rsid w:val="009C5337"/>
    <w:rsid w:val="009C6A5A"/>
    <w:rsid w:val="009D2003"/>
    <w:rsid w:val="009D601D"/>
    <w:rsid w:val="009D698B"/>
    <w:rsid w:val="009E02E9"/>
    <w:rsid w:val="009E14BD"/>
    <w:rsid w:val="009E1D00"/>
    <w:rsid w:val="009E4535"/>
    <w:rsid w:val="009E6063"/>
    <w:rsid w:val="009E671C"/>
    <w:rsid w:val="009E689B"/>
    <w:rsid w:val="009F229A"/>
    <w:rsid w:val="00A06047"/>
    <w:rsid w:val="00A110F9"/>
    <w:rsid w:val="00A144B8"/>
    <w:rsid w:val="00A16775"/>
    <w:rsid w:val="00A16C19"/>
    <w:rsid w:val="00A20CFE"/>
    <w:rsid w:val="00A20F37"/>
    <w:rsid w:val="00A21B99"/>
    <w:rsid w:val="00A21FA2"/>
    <w:rsid w:val="00A23137"/>
    <w:rsid w:val="00A255FB"/>
    <w:rsid w:val="00A256E6"/>
    <w:rsid w:val="00A269CC"/>
    <w:rsid w:val="00A26CB1"/>
    <w:rsid w:val="00A33398"/>
    <w:rsid w:val="00A359FC"/>
    <w:rsid w:val="00A40DF4"/>
    <w:rsid w:val="00A43796"/>
    <w:rsid w:val="00A4387C"/>
    <w:rsid w:val="00A44D83"/>
    <w:rsid w:val="00A45850"/>
    <w:rsid w:val="00A47FC5"/>
    <w:rsid w:val="00A5066E"/>
    <w:rsid w:val="00A50B00"/>
    <w:rsid w:val="00A518A5"/>
    <w:rsid w:val="00A5266B"/>
    <w:rsid w:val="00A5272C"/>
    <w:rsid w:val="00A527DC"/>
    <w:rsid w:val="00A5559C"/>
    <w:rsid w:val="00A55677"/>
    <w:rsid w:val="00A57D85"/>
    <w:rsid w:val="00A66F3C"/>
    <w:rsid w:val="00A71BB6"/>
    <w:rsid w:val="00A73642"/>
    <w:rsid w:val="00A77F51"/>
    <w:rsid w:val="00A80E63"/>
    <w:rsid w:val="00A81DE4"/>
    <w:rsid w:val="00A81F36"/>
    <w:rsid w:val="00A82A67"/>
    <w:rsid w:val="00A8658E"/>
    <w:rsid w:val="00A86BDC"/>
    <w:rsid w:val="00A87D99"/>
    <w:rsid w:val="00A969C5"/>
    <w:rsid w:val="00AA5520"/>
    <w:rsid w:val="00AB0160"/>
    <w:rsid w:val="00AB0FA8"/>
    <w:rsid w:val="00AB1529"/>
    <w:rsid w:val="00AB1E93"/>
    <w:rsid w:val="00AB3FD5"/>
    <w:rsid w:val="00AB4D84"/>
    <w:rsid w:val="00AB5028"/>
    <w:rsid w:val="00AC28F6"/>
    <w:rsid w:val="00AC326E"/>
    <w:rsid w:val="00AC40D9"/>
    <w:rsid w:val="00AC5458"/>
    <w:rsid w:val="00AC58CD"/>
    <w:rsid w:val="00AD514E"/>
    <w:rsid w:val="00AD68EC"/>
    <w:rsid w:val="00AD7249"/>
    <w:rsid w:val="00AD7F38"/>
    <w:rsid w:val="00AE116F"/>
    <w:rsid w:val="00AE31FF"/>
    <w:rsid w:val="00AE3651"/>
    <w:rsid w:val="00AE4DFA"/>
    <w:rsid w:val="00AE78CC"/>
    <w:rsid w:val="00AF2E21"/>
    <w:rsid w:val="00AF3AB9"/>
    <w:rsid w:val="00AF76DD"/>
    <w:rsid w:val="00B007E9"/>
    <w:rsid w:val="00B01090"/>
    <w:rsid w:val="00B02FBB"/>
    <w:rsid w:val="00B03F42"/>
    <w:rsid w:val="00B079E1"/>
    <w:rsid w:val="00B10400"/>
    <w:rsid w:val="00B13372"/>
    <w:rsid w:val="00B14CD0"/>
    <w:rsid w:val="00B16C4F"/>
    <w:rsid w:val="00B2034C"/>
    <w:rsid w:val="00B21F88"/>
    <w:rsid w:val="00B234A2"/>
    <w:rsid w:val="00B26E9D"/>
    <w:rsid w:val="00B300AA"/>
    <w:rsid w:val="00B30B9E"/>
    <w:rsid w:val="00B32E7D"/>
    <w:rsid w:val="00B3506A"/>
    <w:rsid w:val="00B378AC"/>
    <w:rsid w:val="00B41355"/>
    <w:rsid w:val="00B46E1C"/>
    <w:rsid w:val="00B46FE0"/>
    <w:rsid w:val="00B50E88"/>
    <w:rsid w:val="00B53B1F"/>
    <w:rsid w:val="00B55C10"/>
    <w:rsid w:val="00B57056"/>
    <w:rsid w:val="00B60B0A"/>
    <w:rsid w:val="00B67780"/>
    <w:rsid w:val="00B701CE"/>
    <w:rsid w:val="00B73947"/>
    <w:rsid w:val="00B75A9B"/>
    <w:rsid w:val="00B80A77"/>
    <w:rsid w:val="00B83059"/>
    <w:rsid w:val="00B83CB7"/>
    <w:rsid w:val="00B86768"/>
    <w:rsid w:val="00B91FBA"/>
    <w:rsid w:val="00B94B1C"/>
    <w:rsid w:val="00B97681"/>
    <w:rsid w:val="00BA1F5D"/>
    <w:rsid w:val="00BA54A4"/>
    <w:rsid w:val="00BA5B82"/>
    <w:rsid w:val="00BB0A8F"/>
    <w:rsid w:val="00BB44A5"/>
    <w:rsid w:val="00BC5442"/>
    <w:rsid w:val="00BC5642"/>
    <w:rsid w:val="00BD27CF"/>
    <w:rsid w:val="00BD2E05"/>
    <w:rsid w:val="00BD33E5"/>
    <w:rsid w:val="00BD4A19"/>
    <w:rsid w:val="00BD63DE"/>
    <w:rsid w:val="00BD741F"/>
    <w:rsid w:val="00BE0C05"/>
    <w:rsid w:val="00BE1859"/>
    <w:rsid w:val="00BF4016"/>
    <w:rsid w:val="00C00F6B"/>
    <w:rsid w:val="00C02263"/>
    <w:rsid w:val="00C0276A"/>
    <w:rsid w:val="00C02DDC"/>
    <w:rsid w:val="00C060DC"/>
    <w:rsid w:val="00C0781B"/>
    <w:rsid w:val="00C104A1"/>
    <w:rsid w:val="00C13A94"/>
    <w:rsid w:val="00C15908"/>
    <w:rsid w:val="00C160B3"/>
    <w:rsid w:val="00C17396"/>
    <w:rsid w:val="00C20224"/>
    <w:rsid w:val="00C21551"/>
    <w:rsid w:val="00C22C68"/>
    <w:rsid w:val="00C26CE3"/>
    <w:rsid w:val="00C26DF0"/>
    <w:rsid w:val="00C27785"/>
    <w:rsid w:val="00C277E0"/>
    <w:rsid w:val="00C30037"/>
    <w:rsid w:val="00C33BAE"/>
    <w:rsid w:val="00C35A5D"/>
    <w:rsid w:val="00C36A67"/>
    <w:rsid w:val="00C409B9"/>
    <w:rsid w:val="00C41AB8"/>
    <w:rsid w:val="00C41B40"/>
    <w:rsid w:val="00C41E99"/>
    <w:rsid w:val="00C4353E"/>
    <w:rsid w:val="00C44182"/>
    <w:rsid w:val="00C44FCE"/>
    <w:rsid w:val="00C54CE1"/>
    <w:rsid w:val="00C560ED"/>
    <w:rsid w:val="00C5697E"/>
    <w:rsid w:val="00C66EC0"/>
    <w:rsid w:val="00C677A0"/>
    <w:rsid w:val="00C71AC7"/>
    <w:rsid w:val="00C760CD"/>
    <w:rsid w:val="00C764C7"/>
    <w:rsid w:val="00C77A95"/>
    <w:rsid w:val="00C800B9"/>
    <w:rsid w:val="00C840B7"/>
    <w:rsid w:val="00C8468F"/>
    <w:rsid w:val="00C8686D"/>
    <w:rsid w:val="00C902AD"/>
    <w:rsid w:val="00C931C0"/>
    <w:rsid w:val="00C96E4C"/>
    <w:rsid w:val="00CA3221"/>
    <w:rsid w:val="00CA3C65"/>
    <w:rsid w:val="00CA561C"/>
    <w:rsid w:val="00CB4438"/>
    <w:rsid w:val="00CB4A38"/>
    <w:rsid w:val="00CC1C12"/>
    <w:rsid w:val="00CC5EFF"/>
    <w:rsid w:val="00CC648C"/>
    <w:rsid w:val="00CC71B9"/>
    <w:rsid w:val="00CC75B1"/>
    <w:rsid w:val="00CC7C67"/>
    <w:rsid w:val="00CD0366"/>
    <w:rsid w:val="00CD16B4"/>
    <w:rsid w:val="00CD597A"/>
    <w:rsid w:val="00CD7979"/>
    <w:rsid w:val="00CE2559"/>
    <w:rsid w:val="00CE422A"/>
    <w:rsid w:val="00CE444D"/>
    <w:rsid w:val="00CE4BFE"/>
    <w:rsid w:val="00CE5294"/>
    <w:rsid w:val="00CE5682"/>
    <w:rsid w:val="00CF086E"/>
    <w:rsid w:val="00CF47B9"/>
    <w:rsid w:val="00CF5CD8"/>
    <w:rsid w:val="00CF6954"/>
    <w:rsid w:val="00CF6F65"/>
    <w:rsid w:val="00CF77D6"/>
    <w:rsid w:val="00D00A0E"/>
    <w:rsid w:val="00D01C8E"/>
    <w:rsid w:val="00D0382C"/>
    <w:rsid w:val="00D03C21"/>
    <w:rsid w:val="00D04BF5"/>
    <w:rsid w:val="00D04FFB"/>
    <w:rsid w:val="00D05E4F"/>
    <w:rsid w:val="00D1129F"/>
    <w:rsid w:val="00D16168"/>
    <w:rsid w:val="00D20409"/>
    <w:rsid w:val="00D238A2"/>
    <w:rsid w:val="00D32E7E"/>
    <w:rsid w:val="00D37C71"/>
    <w:rsid w:val="00D37E09"/>
    <w:rsid w:val="00D40532"/>
    <w:rsid w:val="00D407A1"/>
    <w:rsid w:val="00D436A2"/>
    <w:rsid w:val="00D445A2"/>
    <w:rsid w:val="00D4691C"/>
    <w:rsid w:val="00D554BE"/>
    <w:rsid w:val="00D5557F"/>
    <w:rsid w:val="00D57C96"/>
    <w:rsid w:val="00D57F2D"/>
    <w:rsid w:val="00D616E6"/>
    <w:rsid w:val="00D62E08"/>
    <w:rsid w:val="00D64418"/>
    <w:rsid w:val="00D7023E"/>
    <w:rsid w:val="00D73EC4"/>
    <w:rsid w:val="00D748CD"/>
    <w:rsid w:val="00D75727"/>
    <w:rsid w:val="00D76280"/>
    <w:rsid w:val="00D7657A"/>
    <w:rsid w:val="00D82932"/>
    <w:rsid w:val="00D845E5"/>
    <w:rsid w:val="00D85745"/>
    <w:rsid w:val="00D90379"/>
    <w:rsid w:val="00D91B22"/>
    <w:rsid w:val="00D93221"/>
    <w:rsid w:val="00D9581D"/>
    <w:rsid w:val="00D965D6"/>
    <w:rsid w:val="00D96869"/>
    <w:rsid w:val="00D975C8"/>
    <w:rsid w:val="00DA0143"/>
    <w:rsid w:val="00DA103B"/>
    <w:rsid w:val="00DA37B5"/>
    <w:rsid w:val="00DA59A7"/>
    <w:rsid w:val="00DB0C5B"/>
    <w:rsid w:val="00DB139B"/>
    <w:rsid w:val="00DB433B"/>
    <w:rsid w:val="00DB5338"/>
    <w:rsid w:val="00DB63F7"/>
    <w:rsid w:val="00DB74E4"/>
    <w:rsid w:val="00DC23EF"/>
    <w:rsid w:val="00DC43E6"/>
    <w:rsid w:val="00DC47EE"/>
    <w:rsid w:val="00DC58C0"/>
    <w:rsid w:val="00DC6FFB"/>
    <w:rsid w:val="00DD1107"/>
    <w:rsid w:val="00DD1C80"/>
    <w:rsid w:val="00DD2000"/>
    <w:rsid w:val="00DD3693"/>
    <w:rsid w:val="00DD4DEB"/>
    <w:rsid w:val="00DD668D"/>
    <w:rsid w:val="00DD696B"/>
    <w:rsid w:val="00DD7090"/>
    <w:rsid w:val="00DF17CC"/>
    <w:rsid w:val="00DF22CF"/>
    <w:rsid w:val="00DF4B0D"/>
    <w:rsid w:val="00DF567A"/>
    <w:rsid w:val="00E00A66"/>
    <w:rsid w:val="00E00DD7"/>
    <w:rsid w:val="00E037DF"/>
    <w:rsid w:val="00E0590E"/>
    <w:rsid w:val="00E06B21"/>
    <w:rsid w:val="00E103DA"/>
    <w:rsid w:val="00E10F7D"/>
    <w:rsid w:val="00E13044"/>
    <w:rsid w:val="00E1439F"/>
    <w:rsid w:val="00E14600"/>
    <w:rsid w:val="00E154CD"/>
    <w:rsid w:val="00E20B1E"/>
    <w:rsid w:val="00E243E8"/>
    <w:rsid w:val="00E263BF"/>
    <w:rsid w:val="00E26CD3"/>
    <w:rsid w:val="00E30917"/>
    <w:rsid w:val="00E30AAD"/>
    <w:rsid w:val="00E31B00"/>
    <w:rsid w:val="00E320BB"/>
    <w:rsid w:val="00E325D8"/>
    <w:rsid w:val="00E3307E"/>
    <w:rsid w:val="00E33847"/>
    <w:rsid w:val="00E33AEB"/>
    <w:rsid w:val="00E3488F"/>
    <w:rsid w:val="00E34B46"/>
    <w:rsid w:val="00E34F43"/>
    <w:rsid w:val="00E378C0"/>
    <w:rsid w:val="00E406FC"/>
    <w:rsid w:val="00E426E6"/>
    <w:rsid w:val="00E46B8C"/>
    <w:rsid w:val="00E47A5C"/>
    <w:rsid w:val="00E50A26"/>
    <w:rsid w:val="00E52A59"/>
    <w:rsid w:val="00E532A1"/>
    <w:rsid w:val="00E53F81"/>
    <w:rsid w:val="00E56C75"/>
    <w:rsid w:val="00E64872"/>
    <w:rsid w:val="00E66FA6"/>
    <w:rsid w:val="00E707E8"/>
    <w:rsid w:val="00E70C08"/>
    <w:rsid w:val="00E71388"/>
    <w:rsid w:val="00E71F79"/>
    <w:rsid w:val="00E730DE"/>
    <w:rsid w:val="00E85EBF"/>
    <w:rsid w:val="00E85FBF"/>
    <w:rsid w:val="00E87C52"/>
    <w:rsid w:val="00E91EBA"/>
    <w:rsid w:val="00EB042D"/>
    <w:rsid w:val="00EB23A0"/>
    <w:rsid w:val="00EC08B6"/>
    <w:rsid w:val="00EC08DA"/>
    <w:rsid w:val="00EC1F9C"/>
    <w:rsid w:val="00EC2EE2"/>
    <w:rsid w:val="00EC3831"/>
    <w:rsid w:val="00ED0A0A"/>
    <w:rsid w:val="00EE48CE"/>
    <w:rsid w:val="00EE74CA"/>
    <w:rsid w:val="00EF01F6"/>
    <w:rsid w:val="00EF1604"/>
    <w:rsid w:val="00EF5C2E"/>
    <w:rsid w:val="00EF689F"/>
    <w:rsid w:val="00F00893"/>
    <w:rsid w:val="00F01134"/>
    <w:rsid w:val="00F0317B"/>
    <w:rsid w:val="00F06BC0"/>
    <w:rsid w:val="00F1190C"/>
    <w:rsid w:val="00F16292"/>
    <w:rsid w:val="00F20B6A"/>
    <w:rsid w:val="00F235CB"/>
    <w:rsid w:val="00F23A10"/>
    <w:rsid w:val="00F25A56"/>
    <w:rsid w:val="00F27BB6"/>
    <w:rsid w:val="00F337B1"/>
    <w:rsid w:val="00F33B71"/>
    <w:rsid w:val="00F36E53"/>
    <w:rsid w:val="00F417C7"/>
    <w:rsid w:val="00F41CC8"/>
    <w:rsid w:val="00F428EC"/>
    <w:rsid w:val="00F42D0B"/>
    <w:rsid w:val="00F44DC5"/>
    <w:rsid w:val="00F454FE"/>
    <w:rsid w:val="00F52E48"/>
    <w:rsid w:val="00F613E7"/>
    <w:rsid w:val="00F65577"/>
    <w:rsid w:val="00F66787"/>
    <w:rsid w:val="00F67D0F"/>
    <w:rsid w:val="00F74312"/>
    <w:rsid w:val="00F77F7C"/>
    <w:rsid w:val="00F85A1B"/>
    <w:rsid w:val="00F864E0"/>
    <w:rsid w:val="00F924C8"/>
    <w:rsid w:val="00F92FE9"/>
    <w:rsid w:val="00F9591F"/>
    <w:rsid w:val="00FA20AE"/>
    <w:rsid w:val="00FA3E34"/>
    <w:rsid w:val="00FA6D67"/>
    <w:rsid w:val="00FA76D9"/>
    <w:rsid w:val="00FB3156"/>
    <w:rsid w:val="00FB457C"/>
    <w:rsid w:val="00FB7BA2"/>
    <w:rsid w:val="00FC0481"/>
    <w:rsid w:val="00FC2FF2"/>
    <w:rsid w:val="00FC368D"/>
    <w:rsid w:val="00FC3B50"/>
    <w:rsid w:val="00FC3FBB"/>
    <w:rsid w:val="00FC5513"/>
    <w:rsid w:val="00FD37D3"/>
    <w:rsid w:val="00FD3A54"/>
    <w:rsid w:val="00FD445C"/>
    <w:rsid w:val="00FE0D20"/>
    <w:rsid w:val="00FF17F8"/>
    <w:rsid w:val="00FF1DAA"/>
    <w:rsid w:val="00FF4235"/>
    <w:rsid w:val="00FF7355"/>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3A90"/>
    <w:pPr>
      <w:tabs>
        <w:tab w:val="center" w:pos="4536"/>
        <w:tab w:val="right" w:pos="9072"/>
      </w:tabs>
    </w:pPr>
  </w:style>
  <w:style w:type="character" w:customStyle="1" w:styleId="NagwekZnak">
    <w:name w:val="Nagłówek Znak"/>
    <w:basedOn w:val="Domylnaczcionkaakapitu"/>
    <w:link w:val="Nagwek"/>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Nierozpoznanawzmianka1">
    <w:name w:val="Nierozpoznana wzmianka1"/>
    <w:basedOn w:val="Domylnaczcionkaakapitu"/>
    <w:uiPriority w:val="99"/>
    <w:semiHidden/>
    <w:unhideWhenUsed/>
    <w:rsid w:val="00D91B22"/>
    <w:rPr>
      <w:color w:val="605E5C"/>
      <w:shd w:val="clear" w:color="auto" w:fill="E1DFDD"/>
    </w:rPr>
  </w:style>
  <w:style w:type="paragraph" w:customStyle="1" w:styleId="USTustnpkodeksu">
    <w:name w:val="UST(§) – ust. (§ np. kodeksu)"/>
    <w:basedOn w:val="ARTartustawynprozporzdzenia"/>
    <w:uiPriority w:val="12"/>
    <w:qFormat/>
    <w:rsid w:val="001523C4"/>
    <w:pPr>
      <w:autoSpaceDE w:val="0"/>
      <w:autoSpaceDN w:val="0"/>
      <w:adjustRightInd w:val="0"/>
      <w:spacing w:before="0"/>
    </w:pPr>
    <w:rPr>
      <w:bCs/>
    </w:rPr>
  </w:style>
  <w:style w:type="character" w:customStyle="1" w:styleId="TekstpodstawowyZnak">
    <w:name w:val="Tekst podstawowy Znak"/>
    <w:basedOn w:val="Domylnaczcionkaakapitu"/>
    <w:link w:val="Tekstpodstawowy"/>
    <w:uiPriority w:val="99"/>
    <w:semiHidden/>
    <w:qFormat/>
    <w:rsid w:val="00F20B6A"/>
    <w:rPr>
      <w:rFonts w:eastAsia="Times New Roman"/>
      <w:color w:val="00000A"/>
      <w:szCs w:val="20"/>
      <w:lang w:eastAsia="pl-PL"/>
    </w:rPr>
  </w:style>
  <w:style w:type="paragraph" w:styleId="Tekstpodstawowy">
    <w:name w:val="Body Text"/>
    <w:basedOn w:val="Normalny"/>
    <w:link w:val="TekstpodstawowyZnak"/>
    <w:uiPriority w:val="99"/>
    <w:semiHidden/>
    <w:unhideWhenUsed/>
    <w:rsid w:val="00F20B6A"/>
    <w:pPr>
      <w:suppressAutoHyphens/>
      <w:spacing w:after="120"/>
    </w:pPr>
    <w:rPr>
      <w:color w:val="00000A"/>
    </w:rPr>
  </w:style>
  <w:style w:type="character" w:customStyle="1" w:styleId="TekstpodstawowyZnak1">
    <w:name w:val="Tekst podstawowy Znak1"/>
    <w:basedOn w:val="Domylnaczcionkaakapitu"/>
    <w:uiPriority w:val="99"/>
    <w:semiHidden/>
    <w:rsid w:val="00F20B6A"/>
    <w:rPr>
      <w:rFonts w:eastAsia="Times New Roman"/>
      <w:szCs w:val="20"/>
      <w:lang w:eastAsia="pl-PL"/>
    </w:rPr>
  </w:style>
  <w:style w:type="numbering" w:customStyle="1" w:styleId="WWNum20">
    <w:name w:val="WWNum20"/>
    <w:basedOn w:val="Bezlisty"/>
    <w:rsid w:val="008747C3"/>
    <w:pPr>
      <w:numPr>
        <w:numId w:val="33"/>
      </w:numPr>
    </w:pPr>
  </w:style>
  <w:style w:type="numbering" w:customStyle="1" w:styleId="WWNum21">
    <w:name w:val="WWNum21"/>
    <w:basedOn w:val="Bezlisty"/>
    <w:rsid w:val="008747C3"/>
    <w:pPr>
      <w:numPr>
        <w:numId w:val="34"/>
      </w:numPr>
    </w:pPr>
  </w:style>
  <w:style w:type="numbering" w:customStyle="1" w:styleId="WWNum22">
    <w:name w:val="WWNum22"/>
    <w:basedOn w:val="Bezlisty"/>
    <w:rsid w:val="008747C3"/>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3A90"/>
    <w:pPr>
      <w:tabs>
        <w:tab w:val="center" w:pos="4536"/>
        <w:tab w:val="right" w:pos="9072"/>
      </w:tabs>
    </w:pPr>
  </w:style>
  <w:style w:type="character" w:customStyle="1" w:styleId="NagwekZnak">
    <w:name w:val="Nagłówek Znak"/>
    <w:basedOn w:val="Domylnaczcionkaakapitu"/>
    <w:link w:val="Nagwek"/>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Nierozpoznanawzmianka1">
    <w:name w:val="Nierozpoznana wzmianka1"/>
    <w:basedOn w:val="Domylnaczcionkaakapitu"/>
    <w:uiPriority w:val="99"/>
    <w:semiHidden/>
    <w:unhideWhenUsed/>
    <w:rsid w:val="00D91B22"/>
    <w:rPr>
      <w:color w:val="605E5C"/>
      <w:shd w:val="clear" w:color="auto" w:fill="E1DFDD"/>
    </w:rPr>
  </w:style>
  <w:style w:type="paragraph" w:customStyle="1" w:styleId="USTustnpkodeksu">
    <w:name w:val="UST(§) – ust. (§ np. kodeksu)"/>
    <w:basedOn w:val="ARTartustawynprozporzdzenia"/>
    <w:uiPriority w:val="12"/>
    <w:qFormat/>
    <w:rsid w:val="001523C4"/>
    <w:pPr>
      <w:autoSpaceDE w:val="0"/>
      <w:autoSpaceDN w:val="0"/>
      <w:adjustRightInd w:val="0"/>
      <w:spacing w:before="0"/>
    </w:pPr>
    <w:rPr>
      <w:bCs/>
    </w:rPr>
  </w:style>
  <w:style w:type="character" w:customStyle="1" w:styleId="TekstpodstawowyZnak">
    <w:name w:val="Tekst podstawowy Znak"/>
    <w:basedOn w:val="Domylnaczcionkaakapitu"/>
    <w:link w:val="Tekstpodstawowy"/>
    <w:uiPriority w:val="99"/>
    <w:semiHidden/>
    <w:qFormat/>
    <w:rsid w:val="00F20B6A"/>
    <w:rPr>
      <w:rFonts w:eastAsia="Times New Roman"/>
      <w:color w:val="00000A"/>
      <w:szCs w:val="20"/>
      <w:lang w:eastAsia="pl-PL"/>
    </w:rPr>
  </w:style>
  <w:style w:type="paragraph" w:styleId="Tekstpodstawowy">
    <w:name w:val="Body Text"/>
    <w:basedOn w:val="Normalny"/>
    <w:link w:val="TekstpodstawowyZnak"/>
    <w:uiPriority w:val="99"/>
    <w:semiHidden/>
    <w:unhideWhenUsed/>
    <w:rsid w:val="00F20B6A"/>
    <w:pPr>
      <w:suppressAutoHyphens/>
      <w:spacing w:after="120"/>
    </w:pPr>
    <w:rPr>
      <w:color w:val="00000A"/>
    </w:rPr>
  </w:style>
  <w:style w:type="character" w:customStyle="1" w:styleId="TekstpodstawowyZnak1">
    <w:name w:val="Tekst podstawowy Znak1"/>
    <w:basedOn w:val="Domylnaczcionkaakapitu"/>
    <w:uiPriority w:val="99"/>
    <w:semiHidden/>
    <w:rsid w:val="00F20B6A"/>
    <w:rPr>
      <w:rFonts w:eastAsia="Times New Roman"/>
      <w:szCs w:val="20"/>
      <w:lang w:eastAsia="pl-PL"/>
    </w:rPr>
  </w:style>
  <w:style w:type="numbering" w:customStyle="1" w:styleId="WWNum20">
    <w:name w:val="WWNum20"/>
    <w:basedOn w:val="Bezlisty"/>
    <w:rsid w:val="008747C3"/>
    <w:pPr>
      <w:numPr>
        <w:numId w:val="33"/>
      </w:numPr>
    </w:pPr>
  </w:style>
  <w:style w:type="numbering" w:customStyle="1" w:styleId="WWNum21">
    <w:name w:val="WWNum21"/>
    <w:basedOn w:val="Bezlisty"/>
    <w:rsid w:val="008747C3"/>
    <w:pPr>
      <w:numPr>
        <w:numId w:val="34"/>
      </w:numPr>
    </w:pPr>
  </w:style>
  <w:style w:type="numbering" w:customStyle="1" w:styleId="WWNum22">
    <w:name w:val="WWNum22"/>
    <w:basedOn w:val="Bezlisty"/>
    <w:rsid w:val="008747C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niczny@solnemiasto.eu"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mailto:sekretariat@solnemiasto.eu"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mailto:lsadkiewicz@Wieliczka.eu"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miniportal.uzp.gov.pl/FormsRedirect"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miniportal.uzp.gov.pl/Postepowa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olnemiasto.eu" TargetMode="External"/><Relationship Id="rId24" Type="http://schemas.openxmlformats.org/officeDocument/2006/relationships/hyperlink" Target="https://moj.gov.pl/uslugi/engine/ng/index?xFormsAppName=ZlozenieZmianaWycofanie&amp;xFormsFormName=Wniosek&amp;xFormsOrigin=EXTERNA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hyperlink" Target="https://obywatel.gov.pl/nforms/ezamowienia" TargetMode="External"/><Relationship Id="rId28" Type="http://schemas.openxmlformats.org/officeDocument/2006/relationships/header" Target="header2.xml"/><Relationship Id="rId10" Type="http://schemas.openxmlformats.org/officeDocument/2006/relationships/hyperlink" Target="mailto:sekretariat@solnemiasto.eu"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oj.gov.pl/uslugi/engine/ng/index?xFormsAppName=ZlozenieZmianaWycofanie&amp;xFormsFormName=Wniosek&amp;xFormsOrigin=EXTERNA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BEC8-8D12-4452-A744-210BDE7F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6229</Words>
  <Characters>37380</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Alina Kaczmarczyk</cp:lastModifiedBy>
  <cp:revision>9</cp:revision>
  <cp:lastPrinted>2017-04-04T13:09:00Z</cp:lastPrinted>
  <dcterms:created xsi:type="dcterms:W3CDTF">2022-05-23T07:43:00Z</dcterms:created>
  <dcterms:modified xsi:type="dcterms:W3CDTF">2022-06-02T07:09:00Z</dcterms:modified>
</cp:coreProperties>
</file>